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5B9E6" w14:textId="44E5F9F3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44DEE678" wp14:editId="456FA29E">
            <wp:simplePos x="0" y="0"/>
            <wp:positionH relativeFrom="column">
              <wp:posOffset>-290195</wp:posOffset>
            </wp:positionH>
            <wp:positionV relativeFrom="paragraph">
              <wp:posOffset>19050</wp:posOffset>
            </wp:positionV>
            <wp:extent cx="6674485" cy="9575800"/>
            <wp:effectExtent l="0" t="0" r="0" b="0"/>
            <wp:wrapNone/>
            <wp:docPr id="1" name="Рисунок 1" descr="F:\МЕТОДИСТ\БУЛІНГ КУПЛЕНЕ НОВЕ\БУЛІНГ СЕРПЕНЬ  2026  на сайт\CCI_00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ЕТОДИСТ\БУЛІНГ КУПЛЕНЕ НОВЕ\БУЛІНГ СЕРПЕНЬ  2026  на сайт\CCI_0000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646" cy="957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2316851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7D245A3E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7E6586E2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1C699611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629CBF95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5C342CC8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162C6332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7B479208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1A908F4E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57F8594B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5B1820B4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18EBDF0A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1F86EE85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41897647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68250018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795F0F3C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60E6D992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0DE2629B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7353DDA1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521837A2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5B2A0E24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3A7634FD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7CCAC1E7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34F6C33D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7346B745" w14:textId="77777777" w:rsidR="0008296F" w:rsidRDefault="0008296F" w:rsidP="00D36A11">
      <w:pPr>
        <w:rPr>
          <w:rFonts w:ascii="Times New Roman" w:hAnsi="Times New Roman" w:cs="Times New Roman"/>
          <w:sz w:val="28"/>
          <w:szCs w:val="28"/>
        </w:rPr>
      </w:pPr>
    </w:p>
    <w:p w14:paraId="307B6222" w14:textId="394FC930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 Конвенції ООН про права дитини, ратифікованої Постановою</w:t>
      </w:r>
    </w:p>
    <w:p w14:paraId="0870877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Верховної Ради України від 27.02.1991 № 789-XII.</w:t>
      </w:r>
    </w:p>
    <w:p w14:paraId="6009ED9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Закону України «Про освіту» від 05.09.2017 № 2145-VIII.</w:t>
      </w:r>
    </w:p>
    <w:p w14:paraId="77EDBD3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Закону України «Про дошкільну освіту» від 06.06.2024 № 3788-IX.</w:t>
      </w:r>
    </w:p>
    <w:p w14:paraId="768183C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Закону України «Про охорону дитинства» від 26.04.2001 № 2402-III.</w:t>
      </w:r>
    </w:p>
    <w:p w14:paraId="61A9798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Закону України «Про запобігання та протидію домашньому</w:t>
      </w:r>
    </w:p>
    <w:p w14:paraId="3DA8233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насильству» від 07.12.2017 № 2229-VIII.</w:t>
      </w:r>
    </w:p>
    <w:p w14:paraId="765B890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Постанови Кабінету Міністрів України від 04.06.2025 № 658 «Про</w:t>
      </w:r>
    </w:p>
    <w:p w14:paraId="30A5F85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затвердження Типової програми унеможливлення насильства та</w:t>
      </w:r>
    </w:p>
    <w:p w14:paraId="6A35E19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жорстокого поводження з дітьми».</w:t>
      </w:r>
    </w:p>
    <w:p w14:paraId="301D88C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Постанови Кабінету Міністрів України від 19.11.2025 № 1513 «Про</w:t>
      </w:r>
    </w:p>
    <w:p w14:paraId="7815D37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затвердження Порядку реагування на випадки насильства та</w:t>
      </w:r>
    </w:p>
    <w:p w14:paraId="785FA3B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жорстокого поводження з дітьми». Постанова є чинною та визначає</w:t>
      </w:r>
    </w:p>
    <w:p w14:paraId="0818E25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безпосередній порядок реагування на випадки насильства та/або</w:t>
      </w:r>
    </w:p>
    <w:p w14:paraId="3DAF563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жорстокого поводження з дитиною.</w:t>
      </w:r>
    </w:p>
    <w:p w14:paraId="0A8AF0B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Постанови Кабінету Міністрів України від 01.06.2020 № 585 «Про</w:t>
      </w:r>
    </w:p>
    <w:p w14:paraId="0F42796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забезпечення соціального захисту дітей, які перебувають у складних</w:t>
      </w:r>
    </w:p>
    <w:p w14:paraId="0438FA4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життєвих обставинах» — у ча</w:t>
      </w:r>
      <w:r>
        <w:rPr>
          <w:rFonts w:ascii="Times New Roman" w:hAnsi="Times New Roman" w:cs="Times New Roman"/>
          <w:sz w:val="28"/>
          <w:szCs w:val="28"/>
        </w:rPr>
        <w:t>стині захисту дітей, які можуть</w:t>
      </w:r>
    </w:p>
    <w:p w14:paraId="18E5572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постраждати від насильства або жорстокого поводження. Постанова є</w:t>
      </w:r>
    </w:p>
    <w:p w14:paraId="314DF85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чинною.</w:t>
      </w:r>
    </w:p>
    <w:p w14:paraId="173E0FA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Постанови Кабінету Міністрів України від 24.09.2008 № 866 «Питання</w:t>
      </w:r>
    </w:p>
    <w:p w14:paraId="42EA796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діяльності орган</w:t>
      </w:r>
      <w:r>
        <w:rPr>
          <w:rFonts w:ascii="Times New Roman" w:hAnsi="Times New Roman" w:cs="Times New Roman"/>
          <w:sz w:val="28"/>
          <w:szCs w:val="28"/>
        </w:rPr>
        <w:t>ів опіки та піклування, пов’</w:t>
      </w:r>
      <w:r w:rsidRPr="00D36A11">
        <w:rPr>
          <w:rFonts w:ascii="Times New Roman" w:hAnsi="Times New Roman" w:cs="Times New Roman"/>
          <w:sz w:val="28"/>
          <w:szCs w:val="28"/>
        </w:rPr>
        <w:t>язаної із захистом прав</w:t>
      </w:r>
    </w:p>
    <w:p w14:paraId="383FCC5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дитини» — у частині захисту дітей, які мають ознаки насильства або</w:t>
      </w:r>
    </w:p>
    <w:p w14:paraId="0290003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жорстокого поводження.</w:t>
      </w:r>
    </w:p>
    <w:p w14:paraId="69656EE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Наказу Міністерства освіти і науки України від 28.12.2019 № 1646</w:t>
      </w:r>
    </w:p>
    <w:p w14:paraId="735BCEA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 xml:space="preserve">«Деякі питання реагування на випадки </w:t>
      </w:r>
      <w:proofErr w:type="spellStart"/>
      <w:r w:rsidRPr="00D36A11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D36A11">
        <w:rPr>
          <w:rFonts w:ascii="Times New Roman" w:hAnsi="Times New Roman" w:cs="Times New Roman"/>
          <w:sz w:val="28"/>
          <w:szCs w:val="28"/>
        </w:rPr>
        <w:t xml:space="preserve"> (цькування) та</w:t>
      </w:r>
    </w:p>
    <w:p w14:paraId="241506B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застосування заходів виховного впливу в закладах освіти»,</w:t>
      </w:r>
    </w:p>
    <w:p w14:paraId="55AF46C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зареєстрованого в Міністерстві юстиції України 03.02.2020 за №</w:t>
      </w:r>
    </w:p>
    <w:p w14:paraId="403A8E1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111/34394, у редакції наказу МОН України від 18.06.2026 № 961.</w:t>
      </w:r>
    </w:p>
    <w:p w14:paraId="2169EDB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Наказу Міністерства освіти і науки України від 30.09.2020 № 1214</w:t>
      </w:r>
    </w:p>
    <w:p w14:paraId="77D215E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«Про затвердження методичних рекомендацій щодо виявлення,</w:t>
      </w:r>
    </w:p>
    <w:p w14:paraId="519FC34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реагування на випадки насильства та жорстокого поводження з дітьми»</w:t>
      </w:r>
    </w:p>
    <w:p w14:paraId="7913F5E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— у частині, що застосовується відповідно до чинного законодавства.</w:t>
      </w:r>
    </w:p>
    <w:p w14:paraId="0DCC863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 Статуту ТЗДОЯС №10</w:t>
      </w:r>
      <w:r w:rsidRPr="00D36A11">
        <w:rPr>
          <w:rFonts w:ascii="Times New Roman" w:hAnsi="Times New Roman" w:cs="Times New Roman"/>
          <w:sz w:val="28"/>
          <w:szCs w:val="28"/>
        </w:rPr>
        <w:t>.</w:t>
      </w:r>
    </w:p>
    <w:p w14:paraId="7A45BEE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Положення про запобігання та протидію насильству та жорстокому</w:t>
      </w:r>
    </w:p>
    <w:p w14:paraId="60BA66D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поводже</w:t>
      </w:r>
      <w:r>
        <w:rPr>
          <w:rFonts w:ascii="Times New Roman" w:hAnsi="Times New Roman" w:cs="Times New Roman"/>
          <w:sz w:val="28"/>
          <w:szCs w:val="28"/>
        </w:rPr>
        <w:t>нню з дітьми у ТЗДОЯС №10</w:t>
      </w:r>
      <w:r w:rsidRPr="00D36A11">
        <w:rPr>
          <w:rFonts w:ascii="Times New Roman" w:hAnsi="Times New Roman" w:cs="Times New Roman"/>
          <w:sz w:val="28"/>
          <w:szCs w:val="28"/>
        </w:rPr>
        <w:t>.</w:t>
      </w:r>
    </w:p>
    <w:p w14:paraId="6A08DAF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1.4. Порядок поширюється на всіх працівників закладу, дітей, батьків або</w:t>
      </w:r>
    </w:p>
    <w:p w14:paraId="70C515C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інших законних представників дітей та інших осіб, залучених до освітнього</w:t>
      </w:r>
    </w:p>
    <w:p w14:paraId="53E1BAF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процесу.</w:t>
      </w:r>
    </w:p>
    <w:p w14:paraId="15CEE58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1.5. Під час прийняття та розгляду повідомлень заклад керується</w:t>
      </w:r>
    </w:p>
    <w:p w14:paraId="3D477A2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принципами:</w:t>
      </w:r>
    </w:p>
    <w:p w14:paraId="7A26006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найкращих інтересів дитини;</w:t>
      </w:r>
    </w:p>
    <w:p w14:paraId="1EEA989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поваги до гідності та прав дитини;</w:t>
      </w:r>
    </w:p>
    <w:p w14:paraId="28ED51D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безпеки дитини;</w:t>
      </w:r>
    </w:p>
    <w:p w14:paraId="336995A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недискримінації;</w:t>
      </w:r>
    </w:p>
    <w:p w14:paraId="749ED46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конфіденційності;</w:t>
      </w:r>
    </w:p>
    <w:p w14:paraId="0C4737C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своєчасності реагування;</w:t>
      </w:r>
    </w:p>
    <w:p w14:paraId="2332B3C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неупередженості;</w:t>
      </w:r>
    </w:p>
    <w:p w14:paraId="6B27391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 об’</w:t>
      </w:r>
      <w:r w:rsidRPr="00D36A11">
        <w:rPr>
          <w:rFonts w:ascii="Times New Roman" w:hAnsi="Times New Roman" w:cs="Times New Roman"/>
          <w:sz w:val="28"/>
          <w:szCs w:val="28"/>
        </w:rPr>
        <w:t>єктивності;</w:t>
      </w:r>
    </w:p>
    <w:p w14:paraId="5AC563B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недопущення повторної травматизації;</w:t>
      </w:r>
    </w:p>
    <w:p w14:paraId="618E7CC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недопущення замовчування випадків насильства;</w:t>
      </w:r>
    </w:p>
    <w:p w14:paraId="3254D0D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ненасильницької поведінки.</w:t>
      </w:r>
    </w:p>
    <w:p w14:paraId="7ADC314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2. Хто може повідомити про можливий випадок</w:t>
      </w:r>
    </w:p>
    <w:p w14:paraId="6C5A551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2.1. Повідомлення про можливий випадок насильства, жорстокого</w:t>
      </w:r>
    </w:p>
    <w:p w14:paraId="607F427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 xml:space="preserve">поводження з дитиною або </w:t>
      </w:r>
      <w:proofErr w:type="spellStart"/>
      <w:r w:rsidRPr="00D36A11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D36A11">
        <w:rPr>
          <w:rFonts w:ascii="Times New Roman" w:hAnsi="Times New Roman" w:cs="Times New Roman"/>
          <w:sz w:val="28"/>
          <w:szCs w:val="28"/>
        </w:rPr>
        <w:t xml:space="preserve"> (цькування) може подати:</w:t>
      </w:r>
    </w:p>
    <w:p w14:paraId="0D26043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 дитина;</w:t>
      </w:r>
    </w:p>
    <w:p w14:paraId="067B4BF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батьки або інші законні представники дитини;</w:t>
      </w:r>
    </w:p>
    <w:p w14:paraId="431D910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педагогічний працівник;</w:t>
      </w:r>
    </w:p>
    <w:p w14:paraId="60528F8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інший працівник закладу;</w:t>
      </w:r>
    </w:p>
    <w:p w14:paraId="5A58951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інший учасник освітнього процесу;</w:t>
      </w:r>
    </w:p>
    <w:p w14:paraId="135C80E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будь-яка особа, якій стало відомо про можливий випадок.</w:t>
      </w:r>
    </w:p>
    <w:p w14:paraId="5EC9E6D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2.2. Дитина має право самостійно звернутися до будь-якого працівника</w:t>
      </w:r>
    </w:p>
    <w:p w14:paraId="02A8FC6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закладу, якому вона довіряє.</w:t>
      </w:r>
    </w:p>
    <w:p w14:paraId="27E6D2E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 xml:space="preserve">2.3. Працівник, який отримав </w:t>
      </w:r>
      <w:r>
        <w:rPr>
          <w:rFonts w:ascii="Times New Roman" w:hAnsi="Times New Roman" w:cs="Times New Roman"/>
          <w:sz w:val="28"/>
          <w:szCs w:val="28"/>
        </w:rPr>
        <w:t>повідомлення від дитини, зобов’</w:t>
      </w:r>
      <w:r w:rsidRPr="00D36A11">
        <w:rPr>
          <w:rFonts w:ascii="Times New Roman" w:hAnsi="Times New Roman" w:cs="Times New Roman"/>
          <w:sz w:val="28"/>
          <w:szCs w:val="28"/>
        </w:rPr>
        <w:t>язаний</w:t>
      </w:r>
    </w:p>
    <w:p w14:paraId="5D35D49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поставитися до нього серйозно та передати інформацію керівнику відповідно</w:t>
      </w:r>
    </w:p>
    <w:p w14:paraId="752897B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до цього Порядку.</w:t>
      </w:r>
    </w:p>
    <w:p w14:paraId="3150330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2.4. Відмова заявника від зазначення своїх персональних даних не є</w:t>
      </w:r>
    </w:p>
    <w:p w14:paraId="6CC333C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підставою для ігнорування інформації про можливий випадок насильства.</w:t>
      </w:r>
    </w:p>
    <w:p w14:paraId="17A6C3D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3. Способи подання повідомлення</w:t>
      </w:r>
    </w:p>
    <w:p w14:paraId="73B3177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3.1. Повідомлення може бути подано:</w:t>
      </w:r>
    </w:p>
    <w:p w14:paraId="3897472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1. усно керівнику закладу;</w:t>
      </w:r>
    </w:p>
    <w:p w14:paraId="1E9296B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2. письмово;</w:t>
      </w:r>
    </w:p>
    <w:p w14:paraId="78ADA12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3. шляхом подання заяви;</w:t>
      </w:r>
    </w:p>
    <w:p w14:paraId="380B725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4. телефоном;</w:t>
      </w:r>
    </w:p>
    <w:p w14:paraId="2A2E371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5. електронною поштою;</w:t>
      </w:r>
    </w:p>
    <w:p w14:paraId="4A0546A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6. через спеціальну скриньку для повідомлень;</w:t>
      </w:r>
    </w:p>
    <w:p w14:paraId="477341F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7. іншим доступним способом.</w:t>
      </w:r>
    </w:p>
    <w:p w14:paraId="2BB6726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3.2. Усне повідомлення підлягає фіксації працівником, який його отримав, та</w:t>
      </w:r>
    </w:p>
    <w:p w14:paraId="114FB2D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передається керівнику.</w:t>
      </w:r>
    </w:p>
    <w:p w14:paraId="398B7D6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3.3. Письмове повідомлення може бути подане особисто або направлене в</w:t>
      </w:r>
    </w:p>
    <w:p w14:paraId="37578A5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електронній формі.</w:t>
      </w:r>
    </w:p>
    <w:p w14:paraId="34636AA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3.4. Якщо повідомлення стосується керівника закладу, воно подається до</w:t>
      </w:r>
    </w:p>
    <w:p w14:paraId="6500295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органу управління освітою та/аб</w:t>
      </w:r>
      <w:r>
        <w:rPr>
          <w:rFonts w:ascii="Times New Roman" w:hAnsi="Times New Roman" w:cs="Times New Roman"/>
          <w:sz w:val="28"/>
          <w:szCs w:val="28"/>
        </w:rPr>
        <w:t>о іншого уповноваженого суб’</w:t>
      </w:r>
      <w:r w:rsidRPr="00D36A11">
        <w:rPr>
          <w:rFonts w:ascii="Times New Roman" w:hAnsi="Times New Roman" w:cs="Times New Roman"/>
          <w:sz w:val="28"/>
          <w:szCs w:val="28"/>
        </w:rPr>
        <w:t>єкта</w:t>
      </w:r>
    </w:p>
    <w:p w14:paraId="523FCFA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відповідно до законодавства.</w:t>
      </w:r>
    </w:p>
    <w:p w14:paraId="750EA8C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4. Вимоги до повідомлення</w:t>
      </w:r>
    </w:p>
    <w:p w14:paraId="4E6D324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4.1. У повідомленні, за можливості, зазначаються:</w:t>
      </w:r>
    </w:p>
    <w:p w14:paraId="4E2ECE4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дата подання;</w:t>
      </w:r>
    </w:p>
    <w:p w14:paraId="74AD00C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дані заявника;</w:t>
      </w:r>
    </w:p>
    <w:p w14:paraId="2C0434A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контактні дані заявника;</w:t>
      </w:r>
    </w:p>
    <w:p w14:paraId="3864BA7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дані дитини;</w:t>
      </w:r>
    </w:p>
    <w:p w14:paraId="0B52523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група, яку відвідує дитина;</w:t>
      </w:r>
    </w:p>
    <w:p w14:paraId="7029639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дата та місце можливого випадку;</w:t>
      </w:r>
    </w:p>
    <w:p w14:paraId="7EDEA6F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 опис обставин;</w:t>
      </w:r>
    </w:p>
    <w:p w14:paraId="3EB84F8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інформація про можливого кривдника;</w:t>
      </w:r>
    </w:p>
    <w:p w14:paraId="3FD013B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відомості про свідків;</w:t>
      </w:r>
    </w:p>
    <w:p w14:paraId="2C90F7E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інша інформація, яка може мати значення для реагування.</w:t>
      </w:r>
    </w:p>
    <w:p w14:paraId="5082F0A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4.2. Відсутність частини зазначеної інформації не є підставою для відмови у</w:t>
      </w:r>
    </w:p>
    <w:p w14:paraId="4A57C03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прийнятті повідомлення.</w:t>
      </w:r>
    </w:p>
    <w:p w14:paraId="2375CDA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4.3. Повідомлення може бути подано анонімно, якщо це допускається</w:t>
      </w:r>
    </w:p>
    <w:p w14:paraId="795E768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законодавством.</w:t>
      </w:r>
    </w:p>
    <w:p w14:paraId="37F6C9A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5. Прийняття та реєстрація повідомлення</w:t>
      </w:r>
    </w:p>
    <w:p w14:paraId="11A1E73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5.1. Усі отримані повідомлення про можливі випадки насильства, жорстокого</w:t>
      </w:r>
    </w:p>
    <w:p w14:paraId="0B2F74D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 xml:space="preserve">поводження з дітьми та </w:t>
      </w:r>
      <w:proofErr w:type="spellStart"/>
      <w:r w:rsidRPr="00D36A11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D36A11">
        <w:rPr>
          <w:rFonts w:ascii="Times New Roman" w:hAnsi="Times New Roman" w:cs="Times New Roman"/>
          <w:sz w:val="28"/>
          <w:szCs w:val="28"/>
        </w:rPr>
        <w:t xml:space="preserve"> (цькування) підлягають реєстрації.</w:t>
      </w:r>
    </w:p>
    <w:p w14:paraId="36A1D90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5.2. Повідомлення реєструється в день його надходження.</w:t>
      </w:r>
    </w:p>
    <w:p w14:paraId="7A0FF6F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5.3. Реєстрація здійснюється у Журналі реєстрації повідомлень про можливі</w:t>
      </w:r>
    </w:p>
    <w:p w14:paraId="5181A97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 xml:space="preserve">випадки насильства, жорстокого поводження з дітьми та </w:t>
      </w:r>
      <w:proofErr w:type="spellStart"/>
      <w:r w:rsidRPr="00D36A11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D36A11">
        <w:rPr>
          <w:rFonts w:ascii="Times New Roman" w:hAnsi="Times New Roman" w:cs="Times New Roman"/>
          <w:sz w:val="28"/>
          <w:szCs w:val="28"/>
        </w:rPr>
        <w:t xml:space="preserve"> (цькування).</w:t>
      </w:r>
    </w:p>
    <w:p w14:paraId="764EDDF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5.4. У журналі зазначаються:</w:t>
      </w:r>
    </w:p>
    <w:p w14:paraId="4AA6659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1. порядковий номер;</w:t>
      </w:r>
    </w:p>
    <w:p w14:paraId="6C93F3F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2. дата і час надходження;</w:t>
      </w:r>
    </w:p>
    <w:p w14:paraId="03027D8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3. спосіб отримання;</w:t>
      </w:r>
    </w:p>
    <w:p w14:paraId="1197872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4. дані заявника — якщо надані;</w:t>
      </w:r>
    </w:p>
    <w:p w14:paraId="7D27CEF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5. дані дитини;</w:t>
      </w:r>
    </w:p>
    <w:p w14:paraId="7B3B994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6. короткий зміст повідомлення;</w:t>
      </w:r>
    </w:p>
    <w:p w14:paraId="3873C71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7. інформація про особу, щодо якої надійшло повідомлення, якщо вона</w:t>
      </w:r>
    </w:p>
    <w:p w14:paraId="4CAA24F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відома;</w:t>
      </w:r>
    </w:p>
    <w:p w14:paraId="3658B62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8. першочергові заходи;</w:t>
      </w:r>
    </w:p>
    <w:p w14:paraId="0450C64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9. подальші дії;</w:t>
      </w:r>
    </w:p>
    <w:p w14:paraId="29D2FF3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10. відомості про передачу</w:t>
      </w:r>
      <w:r>
        <w:rPr>
          <w:rFonts w:ascii="Times New Roman" w:hAnsi="Times New Roman" w:cs="Times New Roman"/>
          <w:sz w:val="28"/>
          <w:szCs w:val="28"/>
        </w:rPr>
        <w:t xml:space="preserve"> інформації відповідним суб’</w:t>
      </w:r>
      <w:r w:rsidRPr="00D36A11">
        <w:rPr>
          <w:rFonts w:ascii="Times New Roman" w:hAnsi="Times New Roman" w:cs="Times New Roman"/>
          <w:sz w:val="28"/>
          <w:szCs w:val="28"/>
        </w:rPr>
        <w:t>єктам;</w:t>
      </w:r>
    </w:p>
    <w:p w14:paraId="1E9592A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11. результат реагування.</w:t>
      </w:r>
    </w:p>
    <w:p w14:paraId="6B28214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5.5. Записи до журналу вносяться державною мовою.</w:t>
      </w:r>
    </w:p>
    <w:p w14:paraId="7D91905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5.6. Журнал зберігається у місці, доступ до якого мають лише уповноважені</w:t>
      </w:r>
    </w:p>
    <w:p w14:paraId="545C051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особи.</w:t>
      </w:r>
    </w:p>
    <w:p w14:paraId="693C444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6. Дії працівника у разі отримання повідомлення</w:t>
      </w:r>
    </w:p>
    <w:p w14:paraId="4815555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6.1. Працівник, який отримав повідомлення від дитини або іншої особи,</w:t>
      </w:r>
    </w:p>
    <w:p w14:paraId="75774E0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повинен:</w:t>
      </w:r>
    </w:p>
    <w:p w14:paraId="7CFA676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1. уважно вислухати;</w:t>
      </w:r>
    </w:p>
    <w:p w14:paraId="2D5E694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2. зберігати спокій;</w:t>
      </w:r>
    </w:p>
    <w:p w14:paraId="19F9E14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3. забезпечити дитині відчуття безпеки;</w:t>
      </w:r>
    </w:p>
    <w:p w14:paraId="2244066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4. не звинувачувати дитину;</w:t>
      </w:r>
    </w:p>
    <w:p w14:paraId="26B6A4A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5. не висл</w:t>
      </w:r>
      <w:r>
        <w:rPr>
          <w:rFonts w:ascii="Times New Roman" w:hAnsi="Times New Roman" w:cs="Times New Roman"/>
          <w:sz w:val="28"/>
          <w:szCs w:val="28"/>
        </w:rPr>
        <w:t>овлювати сумнівів або недовіри;</w:t>
      </w:r>
    </w:p>
    <w:p w14:paraId="47D7E24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6. не обіцяти абсолютної таємниці;</w:t>
      </w:r>
    </w:p>
    <w:p w14:paraId="4010937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7. не проводити власного розслідування;</w:t>
      </w:r>
    </w:p>
    <w:p w14:paraId="56F4FAC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8. не допитувати дитину;</w:t>
      </w:r>
    </w:p>
    <w:p w14:paraId="0F450B3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9. не ставити навідних запитань;</w:t>
      </w:r>
    </w:p>
    <w:p w14:paraId="66CB366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10. не примушувати дитину повторювати розповідь;</w:t>
      </w:r>
    </w:p>
    <w:p w14:paraId="1CF32B4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11. негайно повідомити керівника.</w:t>
      </w:r>
    </w:p>
    <w:p w14:paraId="37D0AB3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6.2. Якщо існує безпосередня загроза життю або здоров&amp;#39;ю дитини, працівник</w:t>
      </w:r>
    </w:p>
    <w:p w14:paraId="5B456E6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першочергово забезпечує її безпеку та звертається по необхідну екстрену</w:t>
      </w:r>
    </w:p>
    <w:p w14:paraId="11A9C80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допомогу.</w:t>
      </w:r>
    </w:p>
    <w:p w14:paraId="396A8CA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6.3. Працівник не має права приховувати або замовчувати інформацію про</w:t>
      </w:r>
    </w:p>
    <w:p w14:paraId="47A1D42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можливий випадок насильства.</w:t>
      </w:r>
    </w:p>
    <w:p w14:paraId="2654C9F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7. Розгляд повідомлення керівником</w:t>
      </w:r>
    </w:p>
    <w:p w14:paraId="1DD3DA0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7.1. Керівник після отримання повідомлення:</w:t>
      </w:r>
    </w:p>
    <w:p w14:paraId="635EF55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забезпечує його реєстрацію;</w:t>
      </w:r>
    </w:p>
    <w:p w14:paraId="4CF7AF9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визначає необхідні першочергові заходи;</w:t>
      </w:r>
    </w:p>
    <w:p w14:paraId="55177C7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забезпечує безпеку дитини;</w:t>
      </w:r>
    </w:p>
    <w:p w14:paraId="010F71F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розглядає повідомлення у встановлений законодавством строк;</w:t>
      </w:r>
    </w:p>
    <w:p w14:paraId="4894178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визначає необхідність повідомлення компетентних органів;</w:t>
      </w:r>
    </w:p>
    <w:p w14:paraId="7457671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забезпечує подальше реагування.</w:t>
      </w:r>
    </w:p>
    <w:p w14:paraId="581BBD5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7.2. Повідомлення розглядається керівником протягом однієї доби з дня його</w:t>
      </w:r>
    </w:p>
    <w:p w14:paraId="3B3CA67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реєстрації відповідно до чинного порядку.</w:t>
      </w:r>
    </w:p>
    <w:p w14:paraId="20CB5C4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7.3. У разі виявлення ознак насильства керівник діє відповідно до Порядку</w:t>
      </w:r>
    </w:p>
    <w:p w14:paraId="34A0E8D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реагування на випадки насильства та жорстокого поводження з дітьми.</w:t>
      </w:r>
    </w:p>
    <w:p w14:paraId="1C11450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8. Невідкладне реагування</w:t>
      </w:r>
    </w:p>
    <w:p w14:paraId="5D926EA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8.1. У разі виявлення ознак насильства щодо дитини керівник забезпечує</w:t>
      </w:r>
    </w:p>
    <w:p w14:paraId="55AC6E6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вжиття невідкладних заходів для:</w:t>
      </w:r>
    </w:p>
    <w:p w14:paraId="5313A4C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 припинення насильства;</w:t>
      </w:r>
    </w:p>
    <w:p w14:paraId="33A4635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забезпечення безпеки дитини;</w:t>
      </w:r>
    </w:p>
    <w:p w14:paraId="4483072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надання необхідної допомоги;</w:t>
      </w:r>
    </w:p>
    <w:p w14:paraId="71B605C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недопущення повторного контакту дитини з можливою загрозою;</w:t>
      </w:r>
    </w:p>
    <w:p w14:paraId="6F08C6B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повідомлення відповідних органів та служб у встановленому</w:t>
      </w:r>
    </w:p>
    <w:p w14:paraId="3EBC141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законодавством порядку.</w:t>
      </w:r>
    </w:p>
    <w:p w14:paraId="505BF72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8.2. У разі необхідності залучаються:</w:t>
      </w:r>
    </w:p>
    <w:p w14:paraId="73252E2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Національна поліція України;</w:t>
      </w:r>
    </w:p>
    <w:p w14:paraId="746803E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служба у справах дітей;</w:t>
      </w:r>
    </w:p>
    <w:p w14:paraId="556A934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органи соціального захисту;</w:t>
      </w:r>
    </w:p>
    <w:p w14:paraId="749FF27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 заклад охорони здоров’я;</w:t>
      </w:r>
    </w:p>
    <w:p w14:paraId="37258E8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орган управління освітою;</w:t>
      </w:r>
    </w:p>
    <w:p w14:paraId="36D8CB9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 інші компетентні суб’</w:t>
      </w:r>
      <w:r w:rsidRPr="00D36A11">
        <w:rPr>
          <w:rFonts w:ascii="Times New Roman" w:hAnsi="Times New Roman" w:cs="Times New Roman"/>
          <w:sz w:val="28"/>
          <w:szCs w:val="28"/>
        </w:rPr>
        <w:t>єкти.</w:t>
      </w:r>
    </w:p>
    <w:p w14:paraId="3607732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9. Розгляд випадку Комісією</w:t>
      </w:r>
    </w:p>
    <w:p w14:paraId="56D9F02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9.1. За наявності підстав керівник забезпечує скликання Комісії з розгляду</w:t>
      </w:r>
    </w:p>
    <w:p w14:paraId="01DE85C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випадків насильства та/або жорстокого поводження з дітьми відповідно до</w:t>
      </w:r>
    </w:p>
    <w:p w14:paraId="50BEB79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законодавства та Положення про Комісію.</w:t>
      </w:r>
    </w:p>
    <w:p w14:paraId="3F964B0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9.2. Комісія:</w:t>
      </w:r>
    </w:p>
    <w:p w14:paraId="03C9A30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вивчає обставини ситуації;</w:t>
      </w:r>
    </w:p>
    <w:p w14:paraId="6980796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визначає потреби дитини;</w:t>
      </w:r>
    </w:p>
    <w:p w14:paraId="00BDEB7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оцінює ризики;</w:t>
      </w:r>
    </w:p>
    <w:p w14:paraId="10FEEA8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визначає необхідні заходи підтримки;</w:t>
      </w:r>
    </w:p>
    <w:p w14:paraId="1E79178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визначає заходи щодо недопущення повторного випадку;</w:t>
      </w:r>
    </w:p>
    <w:p w14:paraId="2687DE5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визначає необхідність залучення фахівців;</w:t>
      </w:r>
    </w:p>
    <w:p w14:paraId="45694DF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здійснює моніторинг виконання визначених заходів.</w:t>
      </w:r>
    </w:p>
    <w:p w14:paraId="73E1C2B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9.3. Робота Комісії здійснюється з дотриманням принципу конфіденційності.</w:t>
      </w:r>
    </w:p>
    <w:p w14:paraId="36F7692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9.4. Комісія не проводить допит дитини.</w:t>
      </w:r>
    </w:p>
    <w:p w14:paraId="4C8AD1D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9.5. Під час роботи з дитиною дошкільного віку враховуються її вік, рівень</w:t>
      </w:r>
    </w:p>
    <w:p w14:paraId="04A2086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розвитку, індивідуальні особливості та психологічний стан.</w:t>
      </w:r>
    </w:p>
    <w:p w14:paraId="5729B16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 xml:space="preserve">10. Особливості розгляду повідомлень про </w:t>
      </w:r>
      <w:proofErr w:type="spellStart"/>
      <w:r w:rsidRPr="00D36A11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</w:p>
    <w:p w14:paraId="7586E58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 xml:space="preserve">10.1. Повідомлення про можливий </w:t>
      </w:r>
      <w:proofErr w:type="spellStart"/>
      <w:r w:rsidRPr="00D36A11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D36A11">
        <w:rPr>
          <w:rFonts w:ascii="Times New Roman" w:hAnsi="Times New Roman" w:cs="Times New Roman"/>
          <w:sz w:val="28"/>
          <w:szCs w:val="28"/>
        </w:rPr>
        <w:t xml:space="preserve"> приймаються та реєструються на</w:t>
      </w:r>
    </w:p>
    <w:p w14:paraId="531F44B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загальних підставах.</w:t>
      </w:r>
    </w:p>
    <w:p w14:paraId="719C7CB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10.2. Після отримання повідомлення керівник організовує реагування</w:t>
      </w:r>
    </w:p>
    <w:p w14:paraId="1B688C7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 xml:space="preserve">відповідно до чинного Порядку реагування на випадки </w:t>
      </w:r>
      <w:proofErr w:type="spellStart"/>
      <w:r w:rsidRPr="00D36A11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D36A11">
        <w:rPr>
          <w:rFonts w:ascii="Times New Roman" w:hAnsi="Times New Roman" w:cs="Times New Roman"/>
          <w:sz w:val="28"/>
          <w:szCs w:val="28"/>
        </w:rPr>
        <w:t xml:space="preserve"> (цькування).</w:t>
      </w:r>
    </w:p>
    <w:p w14:paraId="14E05B2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10.3. Під час розгляду враховуються:</w:t>
      </w:r>
    </w:p>
    <w:p w14:paraId="7E160FC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характер дій;</w:t>
      </w:r>
    </w:p>
    <w:p w14:paraId="2F67537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повторюваність;</w:t>
      </w:r>
    </w:p>
    <w:p w14:paraId="29FA4C9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тривалість ситуації;</w:t>
      </w:r>
    </w:p>
    <w:p w14:paraId="0259B59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характер взаємин між учасниками;</w:t>
      </w:r>
    </w:p>
    <w:p w14:paraId="46994A0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вік дітей;</w:t>
      </w:r>
    </w:p>
    <w:p w14:paraId="01BA1AB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наслідки для постраждалої дитини;</w:t>
      </w:r>
    </w:p>
    <w:p w14:paraId="5BA0522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наявність ознак фізичного, психологічного, економічного чи</w:t>
      </w:r>
    </w:p>
    <w:p w14:paraId="307C49F5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сексуального насильства.</w:t>
      </w:r>
    </w:p>
    <w:p w14:paraId="2B2E17C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 xml:space="preserve">10.4. Комісія закладу не встановлює факт </w:t>
      </w:r>
      <w:proofErr w:type="spellStart"/>
      <w:r w:rsidRPr="00D36A11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D36A11">
        <w:rPr>
          <w:rFonts w:ascii="Times New Roman" w:hAnsi="Times New Roman" w:cs="Times New Roman"/>
          <w:sz w:val="28"/>
          <w:szCs w:val="28"/>
        </w:rPr>
        <w:t xml:space="preserve"> (цькування).</w:t>
      </w:r>
    </w:p>
    <w:p w14:paraId="22538DC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10.5. Заходи закладу спрямовуються на забезпечення безпеки дітей,</w:t>
      </w:r>
    </w:p>
    <w:p w14:paraId="7A72EC9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припинення небезпечної поведінки, підтримку постраждалої дитини та</w:t>
      </w:r>
    </w:p>
    <w:p w14:paraId="25EC8E1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едопущення повторення ситуації.</w:t>
      </w:r>
    </w:p>
    <w:p w14:paraId="7F13EBC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11. Особливості роботи з дитиною дошкільного віку</w:t>
      </w:r>
    </w:p>
    <w:p w14:paraId="3A49594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11.1. Спілкування з дитиною здійснюється у спокійній, безпечній та</w:t>
      </w:r>
    </w:p>
    <w:p w14:paraId="2AF3024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доброзичливій атмосфері.</w:t>
      </w:r>
    </w:p>
    <w:p w14:paraId="47AB904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11.2. Забороняється:</w:t>
      </w:r>
    </w:p>
    <w:p w14:paraId="1BCA9A8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залякувати дитину;</w:t>
      </w:r>
    </w:p>
    <w:p w14:paraId="469729B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 погрожувати;</w:t>
      </w:r>
    </w:p>
    <w:p w14:paraId="302881A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звинувачувати;</w:t>
      </w:r>
    </w:p>
    <w:p w14:paraId="1D02257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принижувати;</w:t>
      </w:r>
    </w:p>
    <w:p w14:paraId="76649C4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змушувати дитину давати пояснення;</w:t>
      </w:r>
    </w:p>
    <w:p w14:paraId="0CCD0DC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ставити навідні запитання;</w:t>
      </w:r>
    </w:p>
    <w:p w14:paraId="3196D3B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проводити багаторазове опитування.</w:t>
      </w:r>
    </w:p>
    <w:p w14:paraId="02455C2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11.3. Дитині надається можливість висловити свою думку у формі, доступній</w:t>
      </w:r>
    </w:p>
    <w:p w14:paraId="39EC953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для її віку.</w:t>
      </w:r>
    </w:p>
    <w:p w14:paraId="4424308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11.4. За необхідності до роботи залучається практичний психолог.</w:t>
      </w:r>
    </w:p>
    <w:p w14:paraId="3B67611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11.5. Основною метою спілкування з дитиною є не встановлення юридичних</w:t>
      </w:r>
    </w:p>
    <w:p w14:paraId="0804C7B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обставин, а забезпечення її безпеки та психологічної підтримки.</w:t>
      </w:r>
    </w:p>
    <w:p w14:paraId="3A6D68F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12. Інформування батьків</w:t>
      </w:r>
    </w:p>
    <w:p w14:paraId="126127F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12.1. Батьки або законні представники постраждалої дитини інформуються</w:t>
      </w:r>
    </w:p>
    <w:p w14:paraId="344642A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про ситуацію та вжиті заходи відповідно до законодавства.</w:t>
      </w:r>
    </w:p>
    <w:p w14:paraId="0679104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12.2. Якщо є підстави вважати, що батьки або законні представники можуть</w:t>
      </w:r>
    </w:p>
    <w:p w14:paraId="6D71A84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бути причетними до насильства щодо дитини, порядок їх інформування</w:t>
      </w:r>
    </w:p>
    <w:p w14:paraId="3C510EF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визначається з урахуванням безпеки та найкращих інтересів дитини.</w:t>
      </w:r>
    </w:p>
    <w:p w14:paraId="0CB7367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12.3. Батькам надається інформація про можливість отримання</w:t>
      </w:r>
    </w:p>
    <w:p w14:paraId="6BB0C02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психологічної, соціальної та іншої необхідної допомоги.</w:t>
      </w:r>
    </w:p>
    <w:p w14:paraId="76C7907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13. Якщо можливим кривдником є працівник закладу</w:t>
      </w:r>
    </w:p>
    <w:p w14:paraId="60FE4DB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13.1. У разі повідомлення про можливе насильство з боку працівника закладу</w:t>
      </w:r>
    </w:p>
    <w:p w14:paraId="16F95F7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керівник:</w:t>
      </w:r>
    </w:p>
    <w:p w14:paraId="77D14D1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забезпечує безпеку дитини;</w:t>
      </w:r>
    </w:p>
    <w:p w14:paraId="3386A5C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реєструє повідомлення;</w:t>
      </w:r>
    </w:p>
    <w:p w14:paraId="4F91741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вживає заходів відповідно до законодавства;</w:t>
      </w:r>
    </w:p>
    <w:p w14:paraId="1A2073A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забезпечує повідомлення відповідних органів;</w:t>
      </w:r>
    </w:p>
    <w:p w14:paraId="6A025FF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 не допускає впливу працівника на дитину під час реагування;</w:t>
      </w:r>
    </w:p>
    <w:p w14:paraId="7828F97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забезпечує необхідну підтримку дитині.</w:t>
      </w:r>
    </w:p>
    <w:p w14:paraId="56F86AC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13.2. Працівник, щодо якого надійшло повідомлення, не бере участі у</w:t>
      </w:r>
    </w:p>
    <w:p w14:paraId="1324646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розгляді цього випадку.</w:t>
      </w:r>
    </w:p>
    <w:p w14:paraId="762D7C2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14. Якщо</w:t>
      </w:r>
      <w:r>
        <w:rPr>
          <w:rFonts w:ascii="Times New Roman" w:hAnsi="Times New Roman" w:cs="Times New Roman"/>
          <w:sz w:val="28"/>
          <w:szCs w:val="28"/>
        </w:rPr>
        <w:t xml:space="preserve"> можливим кривдником є керівник</w:t>
      </w:r>
    </w:p>
    <w:p w14:paraId="4A015DE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14.1. Якщо повідомлення стосується керівника закладу, він не здійснює його</w:t>
      </w:r>
    </w:p>
    <w:p w14:paraId="317C507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розгляд.</w:t>
      </w:r>
    </w:p>
    <w:p w14:paraId="0928C8F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14.2. Повідомлення передається до органу управління освітою та інших</w:t>
      </w:r>
    </w:p>
    <w:p w14:paraId="7CB37C3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компетентних суб’</w:t>
      </w:r>
      <w:r w:rsidRPr="00D36A11">
        <w:rPr>
          <w:rFonts w:ascii="Times New Roman" w:hAnsi="Times New Roman" w:cs="Times New Roman"/>
          <w:sz w:val="28"/>
          <w:szCs w:val="28"/>
        </w:rPr>
        <w:t>єктів відповідно до законодавства.</w:t>
      </w:r>
    </w:p>
    <w:p w14:paraId="0CB1D9F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14.3. До розгляду залучаються особи, які не мають конфлікту інтересів.</w:t>
      </w:r>
    </w:p>
    <w:p w14:paraId="1E03E6B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15. Захист постраждалої дитини</w:t>
      </w:r>
    </w:p>
    <w:p w14:paraId="16B702B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15.1. Заклад вживає заходів для забезпечення безпечного перебування</w:t>
      </w:r>
    </w:p>
    <w:p w14:paraId="05EF6F6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постраждалої дитини в закладі.</w:t>
      </w:r>
    </w:p>
    <w:p w14:paraId="4D91D59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15.2. За необхідності організовується:</w:t>
      </w:r>
    </w:p>
    <w:p w14:paraId="6EBB5EB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психологічна допомога;</w:t>
      </w:r>
    </w:p>
    <w:p w14:paraId="252D650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соціально-педагогічний супровід;</w:t>
      </w:r>
    </w:p>
    <w:p w14:paraId="598A842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педагогічна підтримка;</w:t>
      </w:r>
    </w:p>
    <w:p w14:paraId="31FCC39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індивідуальна робота;</w:t>
      </w:r>
    </w:p>
    <w:p w14:paraId="48E8D951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консультації для батьків;</w:t>
      </w:r>
    </w:p>
    <w:p w14:paraId="27E5C14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додаткове педагогічне спостереження;</w:t>
      </w:r>
    </w:p>
    <w:p w14:paraId="3433C9B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інші заходи відповідно до потреб дитини.</w:t>
      </w:r>
    </w:p>
    <w:p w14:paraId="41CEF31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15.3. Постраждала дитина не може бути звинувачена або відповідати за дії</w:t>
      </w:r>
    </w:p>
    <w:p w14:paraId="3B5058E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кривдника.</w:t>
      </w:r>
    </w:p>
    <w:p w14:paraId="146F5B7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16. Конфіденційність</w:t>
      </w:r>
    </w:p>
    <w:p w14:paraId="0F143A3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16.1. Інформація про повідомлення та обставини ситуації є конфіденційною</w:t>
      </w:r>
    </w:p>
    <w:p w14:paraId="16096DD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та захищається відповідно до законодавства.</w:t>
      </w:r>
    </w:p>
    <w:p w14:paraId="02C7137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16.2. Працівникам забороняється обговорювати ситуацію:</w:t>
      </w:r>
    </w:p>
    <w:p w14:paraId="2A419D1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у присутності дітей;</w:t>
      </w:r>
    </w:p>
    <w:p w14:paraId="32340FF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 іншими батьками;</w:t>
      </w:r>
    </w:p>
    <w:p w14:paraId="12553F5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у групових чатах;</w:t>
      </w:r>
    </w:p>
    <w:p w14:paraId="6B6BA07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у соціальних мережах;</w:t>
      </w:r>
    </w:p>
    <w:p w14:paraId="1AF776A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 працівниками, які не залучені до реагування.</w:t>
      </w:r>
    </w:p>
    <w:p w14:paraId="228FCFE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16.3. Документи зберігаються з дотриманням вимог щодо захисту</w:t>
      </w:r>
    </w:p>
    <w:p w14:paraId="022734E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персональних даних.</w:t>
      </w:r>
    </w:p>
    <w:p w14:paraId="3525119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17. Документування</w:t>
      </w:r>
    </w:p>
    <w:p w14:paraId="6A20332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17.1. За результатами реагування оформлюються відповідні документи:</w:t>
      </w:r>
    </w:p>
    <w:p w14:paraId="70586970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запис у журналі;</w:t>
      </w:r>
    </w:p>
    <w:p w14:paraId="0AD1E5F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протокол засідання Комісії — у разі її скликання;</w:t>
      </w:r>
    </w:p>
    <w:p w14:paraId="316F634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рішення Комісії;</w:t>
      </w:r>
    </w:p>
    <w:p w14:paraId="1940B05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план заходів підтримки дитини;</w:t>
      </w:r>
    </w:p>
    <w:p w14:paraId="61BA357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документи про виконання визначених заходів;</w:t>
      </w:r>
    </w:p>
    <w:p w14:paraId="3FA164EE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</w:p>
    <w:p w14:paraId="2DA9C45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інші документи відповідно до законодавства.</w:t>
      </w:r>
    </w:p>
    <w:p w14:paraId="64DF360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17.2. У документах зазначається лише інформація, необхідна для належного</w:t>
      </w:r>
    </w:p>
    <w:p w14:paraId="6229336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реагування та захисту прав дитини.</w:t>
      </w:r>
    </w:p>
    <w:p w14:paraId="61A6472B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18. Моніторинг ситуації</w:t>
      </w:r>
    </w:p>
    <w:p w14:paraId="43051869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18.1. Після реагування заклад здійснює моніторинг безпеки та</w:t>
      </w:r>
    </w:p>
    <w:p w14:paraId="35863B2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психологічного стану дитини в межах компетенції.</w:t>
      </w:r>
    </w:p>
    <w:p w14:paraId="79990EA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18.2. Моніторинг передбачає:</w:t>
      </w:r>
    </w:p>
    <w:p w14:paraId="7FD5012C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педагогічне спостереження;</w:t>
      </w:r>
    </w:p>
    <w:p w14:paraId="299AFEC7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оцінювання ефективності заходів підтримки;</w:t>
      </w:r>
    </w:p>
    <w:p w14:paraId="3A2CF3A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контроль за відсутністю повторних випадків;</w:t>
      </w:r>
    </w:p>
    <w:p w14:paraId="698B516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lastRenderedPageBreak/>
        <w:t> взаємодію з батьками;</w:t>
      </w:r>
    </w:p>
    <w:p w14:paraId="20C0096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 за потреби — повторне залучення психолога та інших фахівців.</w:t>
      </w:r>
    </w:p>
    <w:p w14:paraId="0234CA5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18.3. У разі виникнення нових обставин реагування здійснюється повторно</w:t>
      </w:r>
    </w:p>
    <w:p w14:paraId="3E427DD6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відповідно до законодавства.</w:t>
      </w:r>
    </w:p>
    <w:p w14:paraId="17E2509D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19. Відповідальність</w:t>
      </w:r>
    </w:p>
    <w:p w14:paraId="603B67A8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19.1. Працівники закладу несуть відповідальність за невиконання або</w:t>
      </w:r>
    </w:p>
    <w:p w14:paraId="620482F4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неналежне виконання обов’</w:t>
      </w:r>
      <w:r w:rsidRPr="00D36A11">
        <w:rPr>
          <w:rFonts w:ascii="Times New Roman" w:hAnsi="Times New Roman" w:cs="Times New Roman"/>
          <w:sz w:val="28"/>
          <w:szCs w:val="28"/>
        </w:rPr>
        <w:t>язків щодо захисту дітей у межах, установлених</w:t>
      </w:r>
    </w:p>
    <w:p w14:paraId="6220AC32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законодавством.</w:t>
      </w:r>
    </w:p>
    <w:p w14:paraId="1A7AE70A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19.2. Особи, винні у розголошенні конфіденційної інформації, несуть</w:t>
      </w:r>
    </w:p>
    <w:p w14:paraId="77FE1B2F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відповідальність відповідно до законодавства.</w:t>
      </w:r>
    </w:p>
    <w:p w14:paraId="6A65CEE3" w14:textId="77777777" w:rsidR="00D36A11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19.3. Приховування випадків насильства або жорстокого поводження з</w:t>
      </w:r>
    </w:p>
    <w:p w14:paraId="5EBEBB32" w14:textId="77777777" w:rsidR="00B90913" w:rsidRPr="00D36A11" w:rsidRDefault="00D36A11" w:rsidP="00D36A11">
      <w:pPr>
        <w:rPr>
          <w:rFonts w:ascii="Times New Roman" w:hAnsi="Times New Roman" w:cs="Times New Roman"/>
          <w:sz w:val="28"/>
          <w:szCs w:val="28"/>
        </w:rPr>
      </w:pPr>
      <w:r w:rsidRPr="00D36A11">
        <w:rPr>
          <w:rFonts w:ascii="Times New Roman" w:hAnsi="Times New Roman" w:cs="Times New Roman"/>
          <w:sz w:val="28"/>
          <w:szCs w:val="28"/>
        </w:rPr>
        <w:t>дітьми не допускається.</w:t>
      </w:r>
    </w:p>
    <w:sectPr w:rsidR="00B90913" w:rsidRPr="00D36A11" w:rsidSect="00B9091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36A11"/>
    <w:rsid w:val="0008296F"/>
    <w:rsid w:val="003B2A49"/>
    <w:rsid w:val="004C6A09"/>
    <w:rsid w:val="00533C90"/>
    <w:rsid w:val="00640418"/>
    <w:rsid w:val="00B903F1"/>
    <w:rsid w:val="00B90913"/>
    <w:rsid w:val="00BC7191"/>
    <w:rsid w:val="00D36A11"/>
    <w:rsid w:val="00D4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1212"/>
  <w15:docId w15:val="{DFD6A3BB-1AC7-4BC4-81FF-0F744750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1917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2026-09-14T10:23:00Z</cp:lastPrinted>
  <dcterms:created xsi:type="dcterms:W3CDTF">2026-09-08T07:39:00Z</dcterms:created>
  <dcterms:modified xsi:type="dcterms:W3CDTF">2026-09-14T13:17:00Z</dcterms:modified>
</cp:coreProperties>
</file>