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7B7E5" w14:textId="7F2E4339" w:rsidR="00195B15" w:rsidRDefault="007B7998" w:rsidP="007B79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29583E30" wp14:editId="6C96EE05">
            <wp:simplePos x="0" y="0"/>
            <wp:positionH relativeFrom="column">
              <wp:posOffset>-496346</wp:posOffset>
            </wp:positionH>
            <wp:positionV relativeFrom="paragraph">
              <wp:posOffset>-981</wp:posOffset>
            </wp:positionV>
            <wp:extent cx="6615878" cy="9442800"/>
            <wp:effectExtent l="0" t="0" r="0" b="0"/>
            <wp:wrapNone/>
            <wp:docPr id="1" name="Рисунок 1" descr="F:\МЕТОДИСТ\БУЛІНГ КУПЛЕНЕ НОВЕ\БУЛІНГ СЕРПЕНЬ  2026  на сайт\CCI_00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ЕТОДИСТ\БУЛІНГ КУПЛЕНЕ НОВЕ\БУЛІНГ СЕРПЕНЬ  2026  на сайт\CCI_0000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5878" cy="944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54E" w:rsidRPr="004D754E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54EE03BA" w14:textId="4A11E04B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2AD68267" w14:textId="02556524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2115C0A4" w14:textId="5A8C0DA6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49F48161" w14:textId="44144B8B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59A2DD26" w14:textId="580AE9D9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35BA0B04" w14:textId="3D45627C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29DFF435" w14:textId="0FA861D5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49BDF448" w14:textId="17514813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2446B32E" w14:textId="4754C0FB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197C2BC9" w14:textId="4BA88640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1B3322FD" w14:textId="13D2004E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7A62733E" w14:textId="2DEC1998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559EB0A9" w14:textId="43EC386F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583DC986" w14:textId="5568F34B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364A6761" w14:textId="5F6CB3A0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6833F496" w14:textId="2C3B1B2D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728E4A69" w14:textId="57C99FC5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6D032BB2" w14:textId="2DB0316B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5B64A31F" w14:textId="3ED2C084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36306324" w14:textId="79583816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486CA64B" w14:textId="0B34604B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735ED6F0" w14:textId="1868B026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033A5822" w14:textId="7053B7E9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56C36240" w14:textId="209D24B7" w:rsidR="007B7998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479656CC" w14:textId="770B14EA" w:rsidR="007B7998" w:rsidRPr="004D754E" w:rsidRDefault="007B7998" w:rsidP="007B7998">
      <w:pPr>
        <w:rPr>
          <w:rFonts w:ascii="Times New Roman" w:hAnsi="Times New Roman" w:cs="Times New Roman"/>
          <w:sz w:val="28"/>
          <w:szCs w:val="28"/>
        </w:rPr>
      </w:pPr>
    </w:p>
    <w:p w14:paraId="451695D9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lastRenderedPageBreak/>
        <w:t> Законом України «Про захист персональних даних»;</w:t>
      </w:r>
    </w:p>
    <w:p w14:paraId="0E7F6E84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постановою Кабінету Міністрів України від 04.06.2025 № 658 «Про</w:t>
      </w:r>
    </w:p>
    <w:p w14:paraId="49BF78C6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затвердження Типової програми унеможливлення насильства та</w:t>
      </w:r>
    </w:p>
    <w:p w14:paraId="51890DF5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жорстокого поводження з дітьми»;</w:t>
      </w:r>
    </w:p>
    <w:p w14:paraId="11E95B87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постановою Кабінету Міністрів України від 19.11.2025 № 1513 «Про</w:t>
      </w:r>
    </w:p>
    <w:p w14:paraId="4069169F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затвердження Порядку реагування на випадки насильства та</w:t>
      </w:r>
    </w:p>
    <w:p w14:paraId="1A959DAB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жорстокого поводження з дітьми»;</w:t>
      </w:r>
    </w:p>
    <w:p w14:paraId="78CE5CAB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іншими нормативно-правовими актами України;</w:t>
      </w:r>
    </w:p>
    <w:p w14:paraId="1FC60B20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цим Положенням;</w:t>
      </w:r>
    </w:p>
    <w:p w14:paraId="0BA59FF9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Положенням про запобігання та протидію насильству та жорстокому</w:t>
      </w:r>
    </w:p>
    <w:p w14:paraId="6BF6C2A9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поводжен</w:t>
      </w:r>
      <w:r w:rsidR="004D754E" w:rsidRPr="004D754E">
        <w:rPr>
          <w:rFonts w:ascii="Times New Roman" w:hAnsi="Times New Roman" w:cs="Times New Roman"/>
          <w:sz w:val="28"/>
          <w:szCs w:val="28"/>
        </w:rPr>
        <w:t>ню з дітьми у ТЗДОЯС №10</w:t>
      </w:r>
    </w:p>
    <w:p w14:paraId="7496B7DD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Постанова №658 передбачає функціонування системи повідомлення про</w:t>
      </w:r>
    </w:p>
    <w:p w14:paraId="55189DD5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випадки або підозру на випадки насильства, їх оперативний розгляд і</w:t>
      </w:r>
    </w:p>
    <w:p w14:paraId="2C6BDAA8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реагування, а також затвердження закладом відповідного Положення.</w:t>
      </w:r>
    </w:p>
    <w:p w14:paraId="40B0368C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1.4. Комісія діє на засадах:</w:t>
      </w:r>
    </w:p>
    <w:p w14:paraId="432978B1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законності;</w:t>
      </w:r>
      <w:bookmarkStart w:id="0" w:name="_GoBack"/>
      <w:bookmarkEnd w:id="0"/>
    </w:p>
    <w:p w14:paraId="2908045B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поваги до гідності та прав дитини;</w:t>
      </w:r>
    </w:p>
    <w:p w14:paraId="339BD9AC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пріоритету найкращих інтересів дитини;</w:t>
      </w:r>
    </w:p>
    <w:p w14:paraId="7CFA6150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безпеки дитини;</w:t>
      </w:r>
    </w:p>
    <w:p w14:paraId="2C74455B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конфіденційності;</w:t>
      </w:r>
    </w:p>
    <w:p w14:paraId="03958150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об&amp;#39;єктивності;</w:t>
      </w:r>
    </w:p>
    <w:p w14:paraId="198E97F5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неупередженості;</w:t>
      </w:r>
    </w:p>
    <w:p w14:paraId="0E6846D5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недопущення дискримінації;</w:t>
      </w:r>
    </w:p>
    <w:p w14:paraId="51720F07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недопущення повторної травматизації дитини.</w:t>
      </w:r>
    </w:p>
    <w:p w14:paraId="1FB75B7B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1.5. Комісія не встановлює діагнозів, не проводить судового чи</w:t>
      </w:r>
    </w:p>
    <w:p w14:paraId="583D52A7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кримінального розслідування та не підміняє повноваження органів</w:t>
      </w:r>
    </w:p>
    <w:p w14:paraId="4398A9C2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lastRenderedPageBreak/>
        <w:t>Національної поліції України, служби у справах дітей, органів охорони</w:t>
      </w:r>
    </w:p>
    <w:p w14:paraId="52B55031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D754E">
        <w:rPr>
          <w:rFonts w:ascii="Times New Roman" w:hAnsi="Times New Roman" w:cs="Times New Roman"/>
          <w:sz w:val="28"/>
          <w:szCs w:val="28"/>
        </w:rPr>
        <w:t>здоров</w:t>
      </w:r>
      <w:proofErr w:type="spellEnd"/>
      <w:r w:rsidRPr="004D754E">
        <w:rPr>
          <w:rFonts w:ascii="Times New Roman" w:hAnsi="Times New Roman" w:cs="Times New Roman"/>
          <w:sz w:val="28"/>
          <w:szCs w:val="28"/>
        </w:rPr>
        <w:t>&amp;#39;я чи інших уповноважених органів.</w:t>
      </w:r>
    </w:p>
    <w:p w14:paraId="10D2440A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1.6. У разі наявності ознак, які можуть свідчити про насильство або жорстоке</w:t>
      </w:r>
    </w:p>
    <w:p w14:paraId="6D88FE1C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поводження, працівники закладу діють відповідно до встановленого</w:t>
      </w:r>
    </w:p>
    <w:p w14:paraId="3B896724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законодавством алгоритму реагування.</w:t>
      </w:r>
    </w:p>
    <w:p w14:paraId="2146AA5E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2. Мета та завдання Комісії</w:t>
      </w:r>
    </w:p>
    <w:p w14:paraId="2F02AD45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2.1. Основною метою діяльності Комісії є забезпечення захисту прав, безпеки</w:t>
      </w:r>
    </w:p>
    <w:p w14:paraId="14BDF0BC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та найкращих інтересів дитини у разі надходження повідомлення про</w:t>
      </w:r>
    </w:p>
    <w:p w14:paraId="55C90668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можливий випадок насильства та/або жорстокого поводження.</w:t>
      </w:r>
    </w:p>
    <w:p w14:paraId="1C07A0C5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2.2. Основними завданнями Комісії є:</w:t>
      </w:r>
    </w:p>
    <w:p w14:paraId="6BAF6900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1. розгляд повідомлень про можливі випадки насильства та/або</w:t>
      </w:r>
    </w:p>
    <w:p w14:paraId="435C111F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жорстокого поводження з дітьми в межах компетенції закладу;</w:t>
      </w:r>
    </w:p>
    <w:p w14:paraId="3E09B04C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2. аналіз наданої інформації та наявних документів;</w:t>
      </w:r>
    </w:p>
    <w:p w14:paraId="14BD2BE1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3. визначення необхідних заходів для забезпечення безпеки дитини;</w:t>
      </w:r>
    </w:p>
    <w:p w14:paraId="3849092A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4. визначення потреби дитини у психологічній, соціальній, медичній чи</w:t>
      </w:r>
    </w:p>
    <w:p w14:paraId="64F17376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іншій допомозі;</w:t>
      </w:r>
    </w:p>
    <w:p w14:paraId="1DE76297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5. підготовка рекомендацій щодо подальших дій;</w:t>
      </w:r>
    </w:p>
    <w:p w14:paraId="50BE03D6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6. забезпечення взаємодії із законними представниками дитини та</w:t>
      </w:r>
    </w:p>
    <w:p w14:paraId="24A5FF70" w14:textId="77777777" w:rsidR="00195B15" w:rsidRPr="004D754E" w:rsidRDefault="004D754E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відповідними суб’</w:t>
      </w:r>
      <w:r w:rsidR="00195B15" w:rsidRPr="004D754E">
        <w:rPr>
          <w:rFonts w:ascii="Times New Roman" w:hAnsi="Times New Roman" w:cs="Times New Roman"/>
          <w:sz w:val="28"/>
          <w:szCs w:val="28"/>
        </w:rPr>
        <w:t>єктами реагування у випадках, передбачених</w:t>
      </w:r>
    </w:p>
    <w:p w14:paraId="0F45253C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законодавством;</w:t>
      </w:r>
    </w:p>
    <w:p w14:paraId="6AB23574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7. здійснення контролю за виконанням визначених заходів у межах</w:t>
      </w:r>
    </w:p>
    <w:p w14:paraId="51B987FE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компетенції Комісії;</w:t>
      </w:r>
    </w:p>
    <w:p w14:paraId="55A307D8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8. недопущення повторної травматизації дитини.</w:t>
      </w:r>
    </w:p>
    <w:p w14:paraId="6A70CAE0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3. Склад Комісії</w:t>
      </w:r>
    </w:p>
    <w:p w14:paraId="0423D250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3.1. Комісія створюєть</w:t>
      </w:r>
      <w:r w:rsidR="004D754E" w:rsidRPr="004D754E">
        <w:rPr>
          <w:rFonts w:ascii="Times New Roman" w:hAnsi="Times New Roman" w:cs="Times New Roman"/>
          <w:sz w:val="28"/>
          <w:szCs w:val="28"/>
        </w:rPr>
        <w:t>ся наказом керівника ТЗДОЯС №10</w:t>
      </w:r>
    </w:p>
    <w:p w14:paraId="6D47FFDB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</w:p>
    <w:p w14:paraId="7E2F689E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lastRenderedPageBreak/>
        <w:t>3.2. До складу Комісії можуть входити працівники закладу, які мають</w:t>
      </w:r>
    </w:p>
    <w:p w14:paraId="7BCD8389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необхідні знання та компетентності для виконання покладених на Комісію</w:t>
      </w:r>
    </w:p>
    <w:p w14:paraId="163C0EA4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завдань.</w:t>
      </w:r>
    </w:p>
    <w:p w14:paraId="190A6466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3.3. До роботи Комісії за необхідності можуть залучатися відповідні фахівці</w:t>
      </w:r>
    </w:p>
    <w:p w14:paraId="3EBA6716" w14:textId="77777777" w:rsidR="00195B15" w:rsidRPr="004D754E" w:rsidRDefault="004D754E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та представники суб’</w:t>
      </w:r>
      <w:r w:rsidR="00195B15" w:rsidRPr="004D754E">
        <w:rPr>
          <w:rFonts w:ascii="Times New Roman" w:hAnsi="Times New Roman" w:cs="Times New Roman"/>
          <w:sz w:val="28"/>
          <w:szCs w:val="28"/>
        </w:rPr>
        <w:t>єктів, уповноважених здійснювати заходи щодо захисту</w:t>
      </w:r>
    </w:p>
    <w:p w14:paraId="10117C27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прав та інтересів дитини, у порядку, визначеному законодавством.</w:t>
      </w:r>
    </w:p>
    <w:p w14:paraId="09D4B0C0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3.4. Персональний склад Комісії затверджується наказом керівника.</w:t>
      </w:r>
    </w:p>
    <w:p w14:paraId="3F8D5B4A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3.5. Головою Комісії призначається:</w:t>
      </w:r>
    </w:p>
    <w:p w14:paraId="2CF3FFCC" w14:textId="77777777" w:rsidR="00195B15" w:rsidRPr="004D754E" w:rsidRDefault="004D754E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ШКВАРОК Жанна Дмитрівна, директор</w:t>
      </w:r>
    </w:p>
    <w:p w14:paraId="27A90DC0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 xml:space="preserve">3.6. Секретарем Комісії </w:t>
      </w:r>
      <w:proofErr w:type="spellStart"/>
      <w:r w:rsidRPr="004D754E">
        <w:rPr>
          <w:rFonts w:ascii="Times New Roman" w:hAnsi="Times New Roman" w:cs="Times New Roman"/>
          <w:sz w:val="28"/>
          <w:szCs w:val="28"/>
        </w:rPr>
        <w:t>призначається:</w:t>
      </w:r>
      <w:r w:rsidR="004D754E" w:rsidRPr="004D754E">
        <w:rPr>
          <w:rFonts w:ascii="Times New Roman" w:hAnsi="Times New Roman" w:cs="Times New Roman"/>
          <w:sz w:val="28"/>
          <w:szCs w:val="28"/>
        </w:rPr>
        <w:t>ДЯКІВ</w:t>
      </w:r>
      <w:proofErr w:type="spellEnd"/>
      <w:r w:rsidR="004D754E" w:rsidRPr="004D754E">
        <w:rPr>
          <w:rFonts w:ascii="Times New Roman" w:hAnsi="Times New Roman" w:cs="Times New Roman"/>
          <w:sz w:val="28"/>
          <w:szCs w:val="28"/>
        </w:rPr>
        <w:t xml:space="preserve"> Марія Василівна, вихователь- методист:</w:t>
      </w:r>
    </w:p>
    <w:p w14:paraId="1B815405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3.7. Члени Комісії беруть участь у її роботі на громадських засадах, якщо</w:t>
      </w:r>
    </w:p>
    <w:p w14:paraId="4B81126A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інше не передбачено законодавством.</w:t>
      </w:r>
    </w:p>
    <w:p w14:paraId="31AC5B1A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4. Організація роботи Комісії</w:t>
      </w:r>
    </w:p>
    <w:p w14:paraId="3C2FD22E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4.1. Комісія працює за необхідності, у разі надходження повідомлення про</w:t>
      </w:r>
    </w:p>
    <w:p w14:paraId="119F1178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можливий випадок насильства та/або жорстокого поводження з дитиною.</w:t>
      </w:r>
    </w:p>
    <w:p w14:paraId="1E6DEB82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4.2. Засідання Комісії проводяться у строк та в порядку, визначених</w:t>
      </w:r>
    </w:p>
    <w:p w14:paraId="79F09591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законодавством і Порядком реагування на випадки насильства та жорстокого</w:t>
      </w:r>
    </w:p>
    <w:p w14:paraId="1DA6D67C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поводження з дітьми, затвердженим постановою КМУ №1513.</w:t>
      </w:r>
    </w:p>
    <w:p w14:paraId="247F21CC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4.3. Дата, час і місце засідання визначаються головою Комісії.</w:t>
      </w:r>
    </w:p>
    <w:p w14:paraId="3C406547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4.4. Секретар Комісії забезпечує підготовку необхідних матеріалів та ведення</w:t>
      </w:r>
    </w:p>
    <w:p w14:paraId="0D7A2A4A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протоколу засідання.</w:t>
      </w:r>
    </w:p>
    <w:p w14:paraId="22B51607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4.5. У разі необхідності до розгляду питання можуть залучатися фахівці, які</w:t>
      </w:r>
    </w:p>
    <w:p w14:paraId="181AC66A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володіють відповідними професійними знаннями.</w:t>
      </w:r>
    </w:p>
    <w:p w14:paraId="563A8901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4.6. Під час розгляду ситуації необхідно забезпечити дитині безпечні умови</w:t>
      </w:r>
    </w:p>
    <w:p w14:paraId="1EA6C38E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та мінімізувати кількість повторних опитувань.</w:t>
      </w:r>
    </w:p>
    <w:p w14:paraId="7EA8F067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5. Права Комісії</w:t>
      </w:r>
    </w:p>
    <w:p w14:paraId="321BAD1C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lastRenderedPageBreak/>
        <w:t>Комісія має право:</w:t>
      </w:r>
    </w:p>
    <w:p w14:paraId="6ACCD13A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5.1. Отримувати в установленому порядку необхідну інформацію для</w:t>
      </w:r>
    </w:p>
    <w:p w14:paraId="4E8397E7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розгляду повідомлення.</w:t>
      </w:r>
    </w:p>
    <w:p w14:paraId="2967603F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5.2. Аналізувати документи та матеріали, що стосуються ситуації.</w:t>
      </w:r>
    </w:p>
    <w:p w14:paraId="7DE416DE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5.3. Запрошувати до участі у засіданні фахівців відповідно до їх компетенції.</w:t>
      </w:r>
    </w:p>
    <w:p w14:paraId="324E3584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5.4. Отримувати пояснення від працівників закладу в межах, необхідних для</w:t>
      </w:r>
    </w:p>
    <w:p w14:paraId="7D67CDF5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виконання завдань Комісії.</w:t>
      </w:r>
    </w:p>
    <w:p w14:paraId="12553B60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5.5. Вносити керівнику закладу пропозиції щодо:</w:t>
      </w:r>
    </w:p>
    <w:p w14:paraId="6AD37FA7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забезпечення безпеки дитини;</w:t>
      </w:r>
    </w:p>
    <w:p w14:paraId="4ED52932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організації психологічної підтримки;</w:t>
      </w:r>
    </w:p>
    <w:p w14:paraId="629A42FF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проведення профілактичних заходів;</w:t>
      </w:r>
    </w:p>
    <w:p w14:paraId="530916B0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удосконалення безпечного освітнього середовища;</w:t>
      </w:r>
    </w:p>
    <w:p w14:paraId="1EB846EA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необхідності звернення до відповідних органів та служб.</w:t>
      </w:r>
    </w:p>
    <w:p w14:paraId="1E8544D8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5.6. Вимагати від працівників дотримання конфіденційності інформації.</w:t>
      </w:r>
    </w:p>
    <w:p w14:paraId="79AED108" w14:textId="77777777" w:rsidR="00195B15" w:rsidRPr="004D754E" w:rsidRDefault="004D754E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6. Обов’</w:t>
      </w:r>
      <w:r w:rsidR="00195B15" w:rsidRPr="004D754E">
        <w:rPr>
          <w:rFonts w:ascii="Times New Roman" w:hAnsi="Times New Roman" w:cs="Times New Roman"/>
          <w:sz w:val="28"/>
          <w:szCs w:val="28"/>
        </w:rPr>
        <w:t>язки членів Комісії</w:t>
      </w:r>
    </w:p>
    <w:p w14:paraId="42961372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6.1. Чле</w:t>
      </w:r>
      <w:r w:rsidR="004D754E" w:rsidRPr="004D754E">
        <w:rPr>
          <w:rFonts w:ascii="Times New Roman" w:hAnsi="Times New Roman" w:cs="Times New Roman"/>
          <w:sz w:val="28"/>
          <w:szCs w:val="28"/>
        </w:rPr>
        <w:t>ни Комісії зобов’</w:t>
      </w:r>
      <w:r w:rsidRPr="004D754E">
        <w:rPr>
          <w:rFonts w:ascii="Times New Roman" w:hAnsi="Times New Roman" w:cs="Times New Roman"/>
          <w:sz w:val="28"/>
          <w:szCs w:val="28"/>
        </w:rPr>
        <w:t>язані:</w:t>
      </w:r>
    </w:p>
    <w:p w14:paraId="1274D9DA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діяти виключно в межах своїх повноважень;</w:t>
      </w:r>
    </w:p>
    <w:p w14:paraId="27D64714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керуватися найкращими інтересами дитини;</w:t>
      </w:r>
    </w:p>
    <w:p w14:paraId="62719DA9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бути об&amp;#39;єктивними та неупередженими;</w:t>
      </w:r>
    </w:p>
    <w:p w14:paraId="3BBA3C9A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забезпечувати конфіденційність;</w:t>
      </w:r>
    </w:p>
    <w:p w14:paraId="72B3C279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не допускати розголошення інформації про дитину;</w:t>
      </w:r>
    </w:p>
    <w:p w14:paraId="753896B0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не допускати повторної травматизації дитини;</w:t>
      </w:r>
    </w:p>
    <w:p w14:paraId="16F9CC29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не робити необґрунтованих висновків;</w:t>
      </w:r>
    </w:p>
    <w:p w14:paraId="0819FBDE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не поширювати неперевірену інформацію;</w:t>
      </w:r>
    </w:p>
    <w:p w14:paraId="67E02540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повідомляти про обставини, що можуть впливати на їх</w:t>
      </w:r>
    </w:p>
    <w:p w14:paraId="1D01EB88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неупередженість.</w:t>
      </w:r>
    </w:p>
    <w:p w14:paraId="6DB58DBB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lastRenderedPageBreak/>
        <w:t>6.2. Член Комісії не бере участі в розгляді питання, якщо існує конфлікт</w:t>
      </w:r>
    </w:p>
    <w:p w14:paraId="690B2A27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інтересів або інші обставини, що</w:t>
      </w:r>
      <w:r w:rsidR="004D754E" w:rsidRPr="004D754E">
        <w:rPr>
          <w:rFonts w:ascii="Times New Roman" w:hAnsi="Times New Roman" w:cs="Times New Roman"/>
          <w:sz w:val="28"/>
          <w:szCs w:val="28"/>
        </w:rPr>
        <w:t xml:space="preserve"> можуть вплинути на його об’</w:t>
      </w:r>
      <w:r w:rsidRPr="004D754E">
        <w:rPr>
          <w:rFonts w:ascii="Times New Roman" w:hAnsi="Times New Roman" w:cs="Times New Roman"/>
          <w:sz w:val="28"/>
          <w:szCs w:val="28"/>
        </w:rPr>
        <w:t>єктивність.</w:t>
      </w:r>
    </w:p>
    <w:p w14:paraId="6C5D17AC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7. Захист прав та інтересів дитини</w:t>
      </w:r>
    </w:p>
    <w:p w14:paraId="4A6204D7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7.1. Під час роботи Комісії першочергово забезпечуються:</w:t>
      </w:r>
    </w:p>
    <w:p w14:paraId="2D60808D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фізична та психологічна безпека дитини;</w:t>
      </w:r>
    </w:p>
    <w:p w14:paraId="6A306FE5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повага до її гідності;</w:t>
      </w:r>
    </w:p>
    <w:p w14:paraId="5F4199C1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захист від повторної травматизації;</w:t>
      </w:r>
    </w:p>
    <w:p w14:paraId="72B45ABA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конфіденційність;</w:t>
      </w:r>
    </w:p>
    <w:p w14:paraId="0C0974B4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право дитини бути почутою з урахуванням її віку та стану;</w:t>
      </w:r>
    </w:p>
    <w:p w14:paraId="61CEDCDA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найкращі інтереси дитини.</w:t>
      </w:r>
    </w:p>
    <w:p w14:paraId="57FB91A1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7.2. Не допускається:</w:t>
      </w:r>
    </w:p>
    <w:p w14:paraId="690E9FAF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звинувачення дитини;</w:t>
      </w:r>
    </w:p>
    <w:p w14:paraId="7110E060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висміювання її повідомлення;</w:t>
      </w:r>
    </w:p>
    <w:p w14:paraId="2F7CC0FB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тиск на дитину;</w:t>
      </w:r>
    </w:p>
    <w:p w14:paraId="60042BA2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примушування до повторного розповідання обставин;</w:t>
      </w:r>
    </w:p>
    <w:p w14:paraId="1B0AC683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проведення педагогами самостійного «розслідування»;</w:t>
      </w:r>
    </w:p>
    <w:p w14:paraId="076E4F35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поширення інформації серед інших батьків, дітей або працівників, які</w:t>
      </w:r>
    </w:p>
    <w:p w14:paraId="2DE15FE6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не залучені до реагування.</w:t>
      </w:r>
    </w:p>
    <w:p w14:paraId="3A28C482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</w:p>
    <w:p w14:paraId="490793C8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8. Документування роботи Комісії</w:t>
      </w:r>
    </w:p>
    <w:p w14:paraId="42BD305B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8.1. Результати роботи Комісії оформлюються відповідними документами</w:t>
      </w:r>
    </w:p>
    <w:p w14:paraId="6EF4DE95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згідно з вимогами законодавства.</w:t>
      </w:r>
    </w:p>
    <w:p w14:paraId="430BFDEE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8.2. Основними документами можуть бути:</w:t>
      </w:r>
    </w:p>
    <w:p w14:paraId="3E195A6B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повідомлення / заява про можливий випадок;</w:t>
      </w:r>
    </w:p>
    <w:p w14:paraId="6DAE953B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журнал реєстрації повідомлень;</w:t>
      </w:r>
    </w:p>
    <w:p w14:paraId="5D9FFAE2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протокол засідання Комісії;</w:t>
      </w:r>
    </w:p>
    <w:p w14:paraId="5D689315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lastRenderedPageBreak/>
        <w:t> рішення / висновки Комісії у передбачених випадках;</w:t>
      </w:r>
    </w:p>
    <w:p w14:paraId="0FDF6473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план заходів щодо підтримки дитини;</w:t>
      </w:r>
    </w:p>
    <w:p w14:paraId="081D3EC3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документи щодо виконання визначених заходів;</w:t>
      </w:r>
    </w:p>
    <w:p w14:paraId="64FD6E0B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інші документи, передбачені законодавством.</w:t>
      </w:r>
    </w:p>
    <w:p w14:paraId="69738678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8.3. Документація Комісії зберігається відповідно до вимог законодавства</w:t>
      </w:r>
    </w:p>
    <w:p w14:paraId="0FFA87B5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щодо діловодства, захисту персональних даних та конфіденційності.</w:t>
      </w:r>
    </w:p>
    <w:p w14:paraId="1934E3A1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9. Вза</w:t>
      </w:r>
      <w:r w:rsidR="004D754E" w:rsidRPr="004D754E">
        <w:rPr>
          <w:rFonts w:ascii="Times New Roman" w:hAnsi="Times New Roman" w:cs="Times New Roman"/>
          <w:sz w:val="28"/>
          <w:szCs w:val="28"/>
        </w:rPr>
        <w:t>ємодія Комісії з іншими суб’</w:t>
      </w:r>
      <w:r w:rsidRPr="004D754E">
        <w:rPr>
          <w:rFonts w:ascii="Times New Roman" w:hAnsi="Times New Roman" w:cs="Times New Roman"/>
          <w:sz w:val="28"/>
          <w:szCs w:val="28"/>
        </w:rPr>
        <w:t>єктами</w:t>
      </w:r>
    </w:p>
    <w:p w14:paraId="1D0D45CC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9.1. У разі необхідності Комісія взаємодіє з:</w:t>
      </w:r>
    </w:p>
    <w:p w14:paraId="213B6054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службою у справах дітей;</w:t>
      </w:r>
    </w:p>
    <w:p w14:paraId="7DEB3959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уповноваженими підрозділами Національної поліції України;</w:t>
      </w:r>
    </w:p>
    <w:p w14:paraId="44040C6F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 xml:space="preserve"> органами та закладами охорони </w:t>
      </w:r>
      <w:proofErr w:type="spellStart"/>
      <w:r w:rsidRPr="004D754E">
        <w:rPr>
          <w:rFonts w:ascii="Times New Roman" w:hAnsi="Times New Roman" w:cs="Times New Roman"/>
          <w:sz w:val="28"/>
          <w:szCs w:val="28"/>
        </w:rPr>
        <w:t>здоров</w:t>
      </w:r>
      <w:proofErr w:type="spellEnd"/>
      <w:r w:rsidRPr="004D754E">
        <w:rPr>
          <w:rFonts w:ascii="Times New Roman" w:hAnsi="Times New Roman" w:cs="Times New Roman"/>
          <w:sz w:val="28"/>
          <w:szCs w:val="28"/>
        </w:rPr>
        <w:t>&amp;#39;я;</w:t>
      </w:r>
    </w:p>
    <w:p w14:paraId="6A5DD6F6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центрами соціальних служб;</w:t>
      </w:r>
    </w:p>
    <w:p w14:paraId="2D0C9700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центрами надання соціальних послуг;</w:t>
      </w:r>
    </w:p>
    <w:p w14:paraId="5709A999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 психологічною службою;</w:t>
      </w:r>
    </w:p>
    <w:p w14:paraId="28BC412E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 xml:space="preserve"> іншими </w:t>
      </w:r>
      <w:proofErr w:type="spellStart"/>
      <w:r w:rsidRPr="004D754E">
        <w:rPr>
          <w:rFonts w:ascii="Times New Roman" w:hAnsi="Times New Roman" w:cs="Times New Roman"/>
          <w:sz w:val="28"/>
          <w:szCs w:val="28"/>
        </w:rPr>
        <w:t>суб</w:t>
      </w:r>
      <w:proofErr w:type="spellEnd"/>
      <w:r w:rsidRPr="004D754E">
        <w:rPr>
          <w:rFonts w:ascii="Times New Roman" w:hAnsi="Times New Roman" w:cs="Times New Roman"/>
          <w:sz w:val="28"/>
          <w:szCs w:val="28"/>
        </w:rPr>
        <w:t>&amp;#39;єктами відповідно до законодавства.</w:t>
      </w:r>
    </w:p>
    <w:p w14:paraId="591D3915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9.2. У випадках, передбачених законодавством, керівник закладу забезпечує</w:t>
      </w:r>
    </w:p>
    <w:p w14:paraId="5123BD62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інформування відповідних органів та служб.</w:t>
      </w:r>
    </w:p>
    <w:p w14:paraId="632541E0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Постанова №658 окремо визначає необхідність оперативного інформування</w:t>
      </w:r>
    </w:p>
    <w:p w14:paraId="275D1015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уповноваженого підрозділу Національної поліції та служби у справах дітей</w:t>
      </w:r>
    </w:p>
    <w:p w14:paraId="383ECA13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про випадки насильства і жорстокого поводження з дітьми.</w:t>
      </w:r>
    </w:p>
    <w:p w14:paraId="5BDB0993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10. Прикінцеві положення</w:t>
      </w:r>
    </w:p>
    <w:p w14:paraId="7D0B41F6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10.1. Це Положення набирає чинності з дня його затвердження наказом</w:t>
      </w:r>
    </w:p>
    <w:p w14:paraId="33EE7A59" w14:textId="77777777" w:rsidR="00195B15" w:rsidRPr="004D754E" w:rsidRDefault="004D754E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керівника ТЗДОЯС №10</w:t>
      </w:r>
    </w:p>
    <w:p w14:paraId="5ED86519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10.2. Зміни та доповнення до Положення вносяться у разі зміни</w:t>
      </w:r>
    </w:p>
    <w:p w14:paraId="2EAB55D6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законодавства або за необхідності вдосконалення роботи Комісії.</w:t>
      </w:r>
    </w:p>
    <w:p w14:paraId="7E08BFD7" w14:textId="77777777" w:rsidR="00195B15" w:rsidRPr="004D754E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4D754E">
        <w:rPr>
          <w:rFonts w:ascii="Times New Roman" w:hAnsi="Times New Roman" w:cs="Times New Roman"/>
          <w:sz w:val="28"/>
          <w:szCs w:val="28"/>
        </w:rPr>
        <w:t>10.3. Питання, не врегульовані цим Положенням, вирішуються відповідно до</w:t>
      </w:r>
    </w:p>
    <w:p w14:paraId="30B497CA" w14:textId="77777777" w:rsidR="00195B15" w:rsidRPr="00195B15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195B15">
        <w:rPr>
          <w:rFonts w:ascii="Times New Roman" w:hAnsi="Times New Roman" w:cs="Times New Roman"/>
          <w:sz w:val="28"/>
          <w:szCs w:val="28"/>
        </w:rPr>
        <w:lastRenderedPageBreak/>
        <w:t>законодавства України.</w:t>
      </w:r>
    </w:p>
    <w:p w14:paraId="1B2FDD74" w14:textId="77777777" w:rsidR="00195B15" w:rsidRPr="00195B15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195B15">
        <w:rPr>
          <w:rFonts w:ascii="Times New Roman" w:hAnsi="Times New Roman" w:cs="Times New Roman"/>
          <w:sz w:val="28"/>
          <w:szCs w:val="28"/>
        </w:rPr>
        <w:t>10.4. У разі зміни законодавчих та нормативно-правових вимог відповідні</w:t>
      </w:r>
    </w:p>
    <w:p w14:paraId="164F600B" w14:textId="77777777" w:rsidR="00842775" w:rsidRPr="00195B15" w:rsidRDefault="00195B15" w:rsidP="00195B15">
      <w:pPr>
        <w:rPr>
          <w:rFonts w:ascii="Times New Roman" w:hAnsi="Times New Roman" w:cs="Times New Roman"/>
          <w:sz w:val="28"/>
          <w:szCs w:val="28"/>
        </w:rPr>
      </w:pPr>
      <w:r w:rsidRPr="00195B15">
        <w:rPr>
          <w:rFonts w:ascii="Times New Roman" w:hAnsi="Times New Roman" w:cs="Times New Roman"/>
          <w:sz w:val="28"/>
          <w:szCs w:val="28"/>
        </w:rPr>
        <w:t>положення цього документа підлягають приведенню</w:t>
      </w:r>
    </w:p>
    <w:sectPr w:rsidR="00842775" w:rsidRPr="00195B15" w:rsidSect="008427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95B15"/>
    <w:rsid w:val="00186E9B"/>
    <w:rsid w:val="00195B15"/>
    <w:rsid w:val="004D754E"/>
    <w:rsid w:val="007B7998"/>
    <w:rsid w:val="00842775"/>
    <w:rsid w:val="00992DF0"/>
    <w:rsid w:val="00B9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3E89D"/>
  <w15:docId w15:val="{891E62DD-4C82-48A4-A481-9A957A7C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1132</Words>
  <Characters>6457</Characters>
  <Application>Microsoft Office Word</Application>
  <DocSecurity>0</DocSecurity>
  <Lines>53</Lines>
  <Paragraphs>15</Paragraphs>
  <ScaleCrop>false</ScaleCrop>
  <Company/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2026-09-08T07:01:00Z</dcterms:created>
  <dcterms:modified xsi:type="dcterms:W3CDTF">2026-09-14T13:10:00Z</dcterms:modified>
</cp:coreProperties>
</file>