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369" w:rsidRPr="00F572D4" w:rsidRDefault="00094369" w:rsidP="00094369">
      <w:pPr>
        <w:spacing w:before="100" w:beforeAutospacing="1" w:after="100" w:afterAutospacing="1" w:line="240" w:lineRule="auto"/>
        <w:jc w:val="center"/>
        <w:outlineLvl w:val="0"/>
        <w:rPr>
          <w:rFonts w:ascii="Times New Roman" w:eastAsia="Times New Roman" w:hAnsi="Times New Roman"/>
          <w:b/>
          <w:bCs/>
          <w:kern w:val="36"/>
          <w:sz w:val="32"/>
          <w:szCs w:val="32"/>
        </w:rPr>
      </w:pPr>
      <w:r w:rsidRPr="00F572D4">
        <w:rPr>
          <w:rFonts w:ascii="Times New Roman" w:eastAsia="Times New Roman" w:hAnsi="Times New Roman"/>
          <w:b/>
          <w:bCs/>
          <w:kern w:val="36"/>
          <w:sz w:val="32"/>
          <w:szCs w:val="32"/>
        </w:rPr>
        <w:t>Результати моніторингу якості освіти</w:t>
      </w:r>
    </w:p>
    <w:p w:rsidR="00094369" w:rsidRPr="00F572D4" w:rsidRDefault="00094369" w:rsidP="00094369">
      <w:pPr>
        <w:spacing w:before="100" w:beforeAutospacing="1" w:after="100" w:afterAutospacing="1" w:line="240" w:lineRule="auto"/>
        <w:jc w:val="center"/>
        <w:rPr>
          <w:rFonts w:ascii="Times New Roman" w:eastAsia="Times New Roman" w:hAnsi="Times New Roman"/>
          <w:sz w:val="24"/>
          <w:szCs w:val="24"/>
        </w:rPr>
      </w:pPr>
      <w:r w:rsidRPr="00F572D4">
        <w:rPr>
          <w:rFonts w:ascii="Times New Roman" w:eastAsia="Times New Roman" w:hAnsi="Times New Roman"/>
          <w:b/>
          <w:bCs/>
          <w:color w:val="000000"/>
          <w:sz w:val="28"/>
          <w:szCs w:val="28"/>
        </w:rPr>
        <w:t>Звіт</w:t>
      </w:r>
      <w:r>
        <w:rPr>
          <w:rFonts w:ascii="Times New Roman" w:eastAsia="Times New Roman" w:hAnsi="Times New Roman"/>
          <w:b/>
          <w:bCs/>
          <w:color w:val="000000"/>
          <w:sz w:val="28"/>
          <w:szCs w:val="28"/>
        </w:rPr>
        <w:t xml:space="preserve"> </w:t>
      </w:r>
      <w:r w:rsidRPr="00F572D4">
        <w:rPr>
          <w:rFonts w:ascii="Times New Roman" w:eastAsia="Times New Roman" w:hAnsi="Times New Roman"/>
          <w:b/>
          <w:bCs/>
          <w:color w:val="000000"/>
          <w:sz w:val="28"/>
          <w:szCs w:val="28"/>
        </w:rPr>
        <w:t>про р</w:t>
      </w:r>
      <w:r w:rsidRPr="0088049F">
        <w:rPr>
          <w:rFonts w:ascii="Times New Roman" w:eastAsia="Times New Roman" w:hAnsi="Times New Roman"/>
          <w:b/>
          <w:bCs/>
          <w:color w:val="000000"/>
          <w:sz w:val="28"/>
          <w:szCs w:val="28"/>
        </w:rPr>
        <w:t>езультати моніторингу якості освіти відповідно до вимог Базового компонента дошкільної освіти (редакція 2021 р) та освітньої програми «Українське дошкілля»</w:t>
      </w:r>
      <w:r>
        <w:rPr>
          <w:rFonts w:ascii="Times New Roman" w:eastAsia="Times New Roman" w:hAnsi="Times New Roman"/>
          <w:b/>
          <w:bCs/>
          <w:color w:val="000000"/>
          <w:sz w:val="28"/>
          <w:szCs w:val="28"/>
        </w:rPr>
        <w:t>, та програми розвитку дітей для старшого дошкільного віку «Впевнений старт»</w:t>
      </w:r>
      <w:r w:rsidRPr="0088049F">
        <w:rPr>
          <w:rFonts w:ascii="Times New Roman" w:eastAsia="Times New Roman" w:hAnsi="Times New Roman"/>
          <w:b/>
          <w:bCs/>
          <w:color w:val="000000"/>
          <w:sz w:val="28"/>
          <w:szCs w:val="28"/>
        </w:rPr>
        <w:t xml:space="preserve"> Тернопільського ЗДО (ясла-садка) «Промінець»</w:t>
      </w:r>
    </w:p>
    <w:p w:rsidR="00094369" w:rsidRPr="00C623D4" w:rsidRDefault="00094369" w:rsidP="00094369">
      <w:pPr>
        <w:spacing w:after="0" w:line="240" w:lineRule="auto"/>
        <w:jc w:val="both"/>
        <w:textAlignment w:val="top"/>
        <w:rPr>
          <w:rFonts w:ascii="Times New Roman" w:eastAsia="Times New Roman" w:hAnsi="Times New Roman"/>
          <w:color w:val="000000"/>
          <w:sz w:val="24"/>
          <w:szCs w:val="24"/>
          <w:lang w:eastAsia="ru-RU"/>
        </w:rPr>
      </w:pPr>
      <w:r w:rsidRPr="00C623D4">
        <w:rPr>
          <w:rFonts w:ascii="Times New Roman" w:eastAsia="Times New Roman" w:hAnsi="Times New Roman"/>
          <w:color w:val="000000"/>
          <w:sz w:val="24"/>
          <w:szCs w:val="24"/>
          <w:lang w:eastAsia="ru-RU"/>
        </w:rPr>
        <w:tab/>
      </w:r>
    </w:p>
    <w:p w:rsidR="00094369" w:rsidRDefault="00094369" w:rsidP="001A2E9D">
      <w:pPr>
        <w:spacing w:after="0" w:line="240" w:lineRule="auto"/>
        <w:jc w:val="both"/>
        <w:rPr>
          <w:rFonts w:ascii="Times New Roman" w:eastAsia="Times New Roman" w:hAnsi="Times New Roman"/>
          <w:color w:val="000000"/>
          <w:sz w:val="28"/>
          <w:szCs w:val="28"/>
        </w:rPr>
      </w:pPr>
      <w:r w:rsidRPr="0088049F">
        <w:rPr>
          <w:rFonts w:ascii="Times New Roman" w:eastAsia="Times New Roman" w:hAnsi="Times New Roman"/>
          <w:color w:val="000000"/>
          <w:sz w:val="28"/>
          <w:szCs w:val="28"/>
        </w:rPr>
        <w:t>Відповідно до плану роботи ТЗДОЯС «Промінець</w:t>
      </w:r>
      <w:r w:rsidR="006A00FB">
        <w:rPr>
          <w:rFonts w:ascii="Times New Roman" w:eastAsia="Times New Roman" w:hAnsi="Times New Roman"/>
          <w:color w:val="000000"/>
          <w:sz w:val="28"/>
          <w:szCs w:val="28"/>
        </w:rPr>
        <w:t>» на 2024-2025</w:t>
      </w:r>
      <w:r w:rsidRPr="0088049F">
        <w:rPr>
          <w:rFonts w:ascii="Times New Roman" w:eastAsia="Times New Roman" w:hAnsi="Times New Roman"/>
          <w:color w:val="000000"/>
          <w:sz w:val="28"/>
          <w:szCs w:val="28"/>
        </w:rPr>
        <w:t xml:space="preserve"> н.р. </w:t>
      </w:r>
      <w:r w:rsidR="006A00FB">
        <w:rPr>
          <w:rFonts w:ascii="Times New Roman" w:eastAsia="Times New Roman" w:hAnsi="Times New Roman"/>
          <w:color w:val="000000"/>
          <w:sz w:val="28"/>
          <w:szCs w:val="28"/>
        </w:rPr>
        <w:t>у вересні-жовтні 2024</w:t>
      </w:r>
      <w:r>
        <w:rPr>
          <w:rFonts w:ascii="Times New Roman" w:eastAsia="Times New Roman" w:hAnsi="Times New Roman"/>
          <w:color w:val="000000"/>
          <w:sz w:val="28"/>
          <w:szCs w:val="28"/>
        </w:rPr>
        <w:t>р.</w:t>
      </w:r>
      <w:r w:rsidRPr="0088049F">
        <w:rPr>
          <w:rFonts w:ascii="Times New Roman" w:eastAsia="Times New Roman" w:hAnsi="Times New Roman"/>
          <w:color w:val="000000"/>
          <w:sz w:val="28"/>
          <w:szCs w:val="28"/>
        </w:rPr>
        <w:t xml:space="preserve"> було проведено моніторингове вивчення з метою визначення стартових можливостей дошкільників і постановки конкретних завдань на перспективу (моніторинг досягнень дітей молодшого, раннього, середнього та старшого дошкільного віку).</w:t>
      </w:r>
    </w:p>
    <w:p w:rsidR="00094369" w:rsidRDefault="006A00FB" w:rsidP="001A2E9D">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 квітні-травні  2025</w:t>
      </w:r>
      <w:r w:rsidR="00094369">
        <w:rPr>
          <w:rFonts w:ascii="Times New Roman" w:eastAsia="Times New Roman" w:hAnsi="Times New Roman"/>
          <w:color w:val="000000"/>
          <w:sz w:val="28"/>
          <w:szCs w:val="28"/>
        </w:rPr>
        <w:t xml:space="preserve">р. було  проведено друге </w:t>
      </w:r>
      <w:r w:rsidR="00094369" w:rsidRPr="0088049F">
        <w:rPr>
          <w:rFonts w:ascii="Times New Roman" w:eastAsia="Times New Roman" w:hAnsi="Times New Roman"/>
          <w:color w:val="000000"/>
          <w:sz w:val="28"/>
          <w:szCs w:val="28"/>
        </w:rPr>
        <w:t>моніторингове вивчення з метою</w:t>
      </w:r>
      <w:r w:rsidR="00094369">
        <w:rPr>
          <w:rFonts w:ascii="Times New Roman" w:eastAsia="Times New Roman" w:hAnsi="Times New Roman"/>
          <w:color w:val="000000"/>
          <w:sz w:val="28"/>
          <w:szCs w:val="28"/>
        </w:rPr>
        <w:t xml:space="preserve"> відстежити динаміку розвитку особистості дошкільника.</w:t>
      </w:r>
    </w:p>
    <w:p w:rsidR="00094369" w:rsidRPr="000928F6" w:rsidRDefault="00094369" w:rsidP="001A2E9D">
      <w:pPr>
        <w:spacing w:line="240" w:lineRule="auto"/>
        <w:ind w:firstLine="360"/>
        <w:jc w:val="both"/>
        <w:rPr>
          <w:rFonts w:ascii="Times New Roman" w:eastAsia="Times New Roman" w:hAnsi="Times New Roman"/>
          <w:sz w:val="28"/>
          <w:szCs w:val="28"/>
        </w:rPr>
      </w:pPr>
      <w:r w:rsidRPr="000928F6">
        <w:rPr>
          <w:rFonts w:ascii="Times New Roman" w:eastAsia="Times New Roman" w:hAnsi="Times New Roman"/>
          <w:color w:val="000000"/>
          <w:sz w:val="28"/>
          <w:szCs w:val="28"/>
        </w:rPr>
        <w:t>Мета моніторингу:</w:t>
      </w:r>
    </w:p>
    <w:p w:rsidR="00094369" w:rsidRPr="000928F6" w:rsidRDefault="00094369" w:rsidP="001A2E9D">
      <w:pPr>
        <w:spacing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виявлення рівня відповідності результатів освітньої діяльності ЗДО стандартам і вимогам дошкільної освіти.</w:t>
      </w:r>
    </w:p>
    <w:p w:rsidR="00094369" w:rsidRPr="000928F6" w:rsidRDefault="00094369" w:rsidP="001A2E9D">
      <w:pPr>
        <w:spacing w:line="240" w:lineRule="auto"/>
        <w:ind w:firstLine="360"/>
        <w:jc w:val="both"/>
        <w:rPr>
          <w:rFonts w:ascii="Times New Roman" w:eastAsia="Times New Roman" w:hAnsi="Times New Roman"/>
          <w:sz w:val="28"/>
          <w:szCs w:val="28"/>
        </w:rPr>
      </w:pPr>
      <w:r w:rsidRPr="000928F6">
        <w:rPr>
          <w:rFonts w:ascii="Times New Roman" w:eastAsia="Times New Roman" w:hAnsi="Times New Roman"/>
          <w:color w:val="000000"/>
          <w:sz w:val="28"/>
          <w:szCs w:val="28"/>
        </w:rPr>
        <w:t>Завдання моніторингу:</w:t>
      </w:r>
    </w:p>
    <w:p w:rsidR="00094369" w:rsidRPr="000928F6" w:rsidRDefault="00094369" w:rsidP="001A2E9D">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отримати об’єктивну інформацію про якість організації освітнього процесу;</w:t>
      </w:r>
    </w:p>
    <w:p w:rsidR="00094369" w:rsidRPr="000928F6" w:rsidRDefault="00094369" w:rsidP="001A2E9D">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прогнозувати шляхи його поліпшення;</w:t>
      </w:r>
    </w:p>
    <w:p w:rsidR="00094369" w:rsidRPr="000928F6" w:rsidRDefault="00094369" w:rsidP="001A2E9D">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безперервно спостерігати за динамікою розвитку в ЗДО, своєчасно виявляти зміни і ті фактори, які викликають ці зміни;</w:t>
      </w:r>
    </w:p>
    <w:p w:rsidR="00094369" w:rsidRPr="000928F6" w:rsidRDefault="00094369" w:rsidP="001A2E9D">
      <w:pPr>
        <w:spacing w:line="240" w:lineRule="auto"/>
        <w:ind w:left="360" w:hanging="360"/>
        <w:jc w:val="both"/>
        <w:rPr>
          <w:rFonts w:ascii="Times New Roman" w:eastAsia="Times New Roman" w:hAnsi="Times New Roman"/>
          <w:color w:val="000000"/>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підвищувати мотивацію співробітників в галузі забезпечення освітніх послуг.</w:t>
      </w:r>
    </w:p>
    <w:p w:rsidR="00094369" w:rsidRPr="0088049F" w:rsidRDefault="00094369" w:rsidP="001A2E9D">
      <w:pPr>
        <w:spacing w:after="0" w:line="240" w:lineRule="auto"/>
        <w:jc w:val="both"/>
        <w:rPr>
          <w:rFonts w:ascii="Times New Roman" w:eastAsia="Times New Roman" w:hAnsi="Times New Roman"/>
          <w:sz w:val="28"/>
          <w:szCs w:val="28"/>
        </w:rPr>
      </w:pPr>
    </w:p>
    <w:p w:rsidR="00094369" w:rsidRPr="000928F6" w:rsidRDefault="00094369" w:rsidP="001A2E9D">
      <w:pPr>
        <w:spacing w:after="0" w:line="240" w:lineRule="auto"/>
        <w:jc w:val="both"/>
        <w:rPr>
          <w:rFonts w:ascii="Times New Roman" w:eastAsia="Times New Roman" w:hAnsi="Times New Roman"/>
          <w:sz w:val="28"/>
          <w:szCs w:val="28"/>
        </w:rPr>
      </w:pPr>
      <w:r w:rsidRPr="0088049F">
        <w:rPr>
          <w:rFonts w:ascii="Times New Roman" w:eastAsia="Times New Roman" w:hAnsi="Times New Roman"/>
          <w:color w:val="000000"/>
          <w:sz w:val="28"/>
          <w:szCs w:val="28"/>
        </w:rPr>
        <w:t>В результаті діагностики з’ясовано, що вся освітня робота з дітьми планується і проводиться відповідно до Базового компонента дошкільної освіти, програми «Українське дошкілля»,</w:t>
      </w:r>
      <w:r w:rsidRPr="000D32F9">
        <w:rPr>
          <w:rFonts w:ascii="Times New Roman" w:eastAsia="Times New Roman" w:hAnsi="Times New Roman"/>
          <w:b/>
          <w:bCs/>
          <w:color w:val="000000"/>
          <w:sz w:val="28"/>
          <w:szCs w:val="28"/>
        </w:rPr>
        <w:t xml:space="preserve"> </w:t>
      </w:r>
      <w:r w:rsidRPr="000D32F9">
        <w:rPr>
          <w:rFonts w:ascii="Times New Roman" w:eastAsia="Times New Roman" w:hAnsi="Times New Roman"/>
          <w:bCs/>
          <w:color w:val="000000"/>
          <w:sz w:val="28"/>
          <w:szCs w:val="28"/>
        </w:rPr>
        <w:t>та програми розвитку дітей для старшого дошкільного віку «Впевнений старт»</w:t>
      </w:r>
      <w:r w:rsidRPr="0088049F">
        <w:rPr>
          <w:rFonts w:ascii="Times New Roman" w:eastAsia="Times New Roman" w:hAnsi="Times New Roman"/>
          <w:b/>
          <w:bCs/>
          <w:color w:val="000000"/>
          <w:sz w:val="28"/>
          <w:szCs w:val="28"/>
        </w:rPr>
        <w:t xml:space="preserve"> </w:t>
      </w:r>
      <w:r w:rsidRPr="0088049F">
        <w:rPr>
          <w:rFonts w:ascii="Times New Roman" w:eastAsia="Times New Roman" w:hAnsi="Times New Roman"/>
          <w:color w:val="000000"/>
          <w:sz w:val="28"/>
          <w:szCs w:val="28"/>
        </w:rPr>
        <w:t xml:space="preserve"> , та листа Міністерства освіти і науки України №1\9-344 від 07.07.2021 р. «Планування роботи закладу дошкільної освіти на рік», та інших документів в галузі дошкільної освіти.</w:t>
      </w:r>
      <w:r w:rsidR="006A00FB">
        <w:rPr>
          <w:rFonts w:ascii="Times New Roman" w:eastAsia="Times New Roman" w:hAnsi="Times New Roman"/>
          <w:color w:val="000000"/>
          <w:sz w:val="28"/>
          <w:szCs w:val="28"/>
        </w:rPr>
        <w:t xml:space="preserve"> </w:t>
      </w:r>
      <w:r w:rsidRPr="000928F6">
        <w:rPr>
          <w:rFonts w:ascii="Times New Roman" w:eastAsia="Times New Roman" w:hAnsi="Times New Roman"/>
          <w:color w:val="000000"/>
          <w:sz w:val="28"/>
          <w:szCs w:val="28"/>
        </w:rPr>
        <w:t>Проведення моніторингового дослідження у групах дітей дошкільного віку дало змогу відстежити динаміку розвитку особистості дошкільника, встановити загальну картину розвиненості вихованців, що дозволить педагогам більш плідно і ефективно працювати над проблемами виявленими в ході вивчення.</w:t>
      </w:r>
    </w:p>
    <w:p w:rsidR="00094369" w:rsidRPr="00C623D4" w:rsidRDefault="00903F64" w:rsidP="001A2E9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     </w:t>
      </w:r>
      <w:r w:rsidR="00094369" w:rsidRPr="00C623D4">
        <w:rPr>
          <w:rFonts w:ascii="Times New Roman" w:eastAsia="Times New Roman" w:hAnsi="Times New Roman"/>
          <w:sz w:val="28"/>
          <w:szCs w:val="28"/>
          <w:lang w:eastAsia="ru-RU"/>
        </w:rPr>
        <w:t>Для проведення  дослідження використовувався методичний посібник Н. Шаповал В. Левченко  Г. Остапюк «Моніторинг дітей дошкільного віку»/3-те видання. К.: Мандрівець, 2021р.</w:t>
      </w:r>
    </w:p>
    <w:p w:rsidR="00094369" w:rsidRPr="00C623D4" w:rsidRDefault="00094369" w:rsidP="001A2E9D">
      <w:pPr>
        <w:spacing w:line="240" w:lineRule="auto"/>
        <w:ind w:firstLine="360"/>
        <w:rPr>
          <w:rFonts w:ascii="Times New Roman" w:eastAsia="Times New Roman" w:hAnsi="Times New Roman"/>
          <w:sz w:val="28"/>
          <w:szCs w:val="28"/>
        </w:rPr>
      </w:pPr>
      <w:r w:rsidRPr="00C623D4">
        <w:rPr>
          <w:rFonts w:ascii="Times New Roman" w:eastAsia="Times New Roman" w:hAnsi="Times New Roman"/>
          <w:sz w:val="28"/>
          <w:szCs w:val="28"/>
          <w:lang w:val="ru-RU" w:eastAsia="ru-RU"/>
        </w:rPr>
        <w:lastRenderedPageBreak/>
        <w:t xml:space="preserve">    Для проведення цілеспрямованого і повного комплексного оцінювання рівня засвоєння програмового матеріалу дошкільниками педагоги оцінювали досягнення дітей за показниками (критеріями, моделями) всіх семи освітніх ліній: «Гра дитини», «Особистість дитини», «Дитина в соціумі», «Дитина в природньому довкіллі», «Дитина у світі культури», «Дитина в сенсорно-пізнавальному просторі», «Мовлення дитини». </w:t>
      </w:r>
      <w:r w:rsidR="00903F64">
        <w:rPr>
          <w:rFonts w:ascii="Times New Roman" w:eastAsia="Times New Roman" w:hAnsi="Times New Roman"/>
          <w:sz w:val="28"/>
          <w:szCs w:val="28"/>
        </w:rPr>
        <w:t xml:space="preserve">                                                                                                    </w:t>
      </w:r>
      <w:r w:rsidRPr="006A00FB">
        <w:rPr>
          <w:rFonts w:ascii="Times New Roman" w:eastAsia="Times New Roman" w:hAnsi="Times New Roman"/>
          <w:b/>
          <w:color w:val="000000"/>
          <w:sz w:val="28"/>
          <w:szCs w:val="28"/>
          <w:lang w:eastAsia="ru-RU"/>
        </w:rPr>
        <w:t xml:space="preserve">Обстежено </w:t>
      </w:r>
      <w:r w:rsidR="006A00FB">
        <w:rPr>
          <w:rFonts w:ascii="Times New Roman" w:eastAsia="Times New Roman" w:hAnsi="Times New Roman"/>
          <w:b/>
          <w:sz w:val="28"/>
          <w:szCs w:val="28"/>
          <w:lang w:eastAsia="ru-RU"/>
        </w:rPr>
        <w:t>190 дітей,що становить 82</w:t>
      </w:r>
      <w:r w:rsidRPr="006A00FB">
        <w:rPr>
          <w:rFonts w:ascii="Times New Roman" w:eastAsia="Times New Roman" w:hAnsi="Times New Roman"/>
          <w:b/>
          <w:sz w:val="28"/>
          <w:szCs w:val="28"/>
          <w:lang w:eastAsia="ru-RU"/>
        </w:rPr>
        <w:t>% від усієї кількості дітей.</w:t>
      </w:r>
    </w:p>
    <w:p w:rsidR="003A7846" w:rsidRPr="003A7846" w:rsidRDefault="003A7846" w:rsidP="003A7846">
      <w:pPr>
        <w:pStyle w:val="a3"/>
        <w:rPr>
          <w:sz w:val="28"/>
          <w:szCs w:val="28"/>
        </w:rPr>
      </w:pPr>
      <w:r w:rsidRPr="003A7846">
        <w:rPr>
          <w:rStyle w:val="ad"/>
          <w:b w:val="0"/>
          <w:sz w:val="28"/>
          <w:szCs w:val="28"/>
        </w:rPr>
        <w:t>Комплексне оцінювання</w:t>
      </w:r>
      <w:r w:rsidRPr="003A7846">
        <w:rPr>
          <w:sz w:val="28"/>
          <w:szCs w:val="28"/>
        </w:rPr>
        <w:t xml:space="preserve"> проводилося з урахуванням трьох основних принципів:</w:t>
      </w:r>
    </w:p>
    <w:p w:rsidR="003A7846" w:rsidRPr="003A7846" w:rsidRDefault="003A7846" w:rsidP="00BB266A">
      <w:pPr>
        <w:pStyle w:val="a3"/>
        <w:numPr>
          <w:ilvl w:val="0"/>
          <w:numId w:val="8"/>
        </w:numPr>
        <w:rPr>
          <w:sz w:val="28"/>
          <w:szCs w:val="28"/>
        </w:rPr>
      </w:pPr>
      <w:r w:rsidRPr="003A7846">
        <w:rPr>
          <w:sz w:val="28"/>
          <w:szCs w:val="28"/>
        </w:rPr>
        <w:t>створення умов для розкриття особистого потенціалу дитини;</w:t>
      </w:r>
    </w:p>
    <w:p w:rsidR="003A7846" w:rsidRPr="003A7846" w:rsidRDefault="003A7846" w:rsidP="00BB266A">
      <w:pPr>
        <w:pStyle w:val="a3"/>
        <w:numPr>
          <w:ilvl w:val="0"/>
          <w:numId w:val="8"/>
        </w:numPr>
        <w:rPr>
          <w:sz w:val="28"/>
          <w:szCs w:val="28"/>
        </w:rPr>
      </w:pPr>
      <w:r w:rsidRPr="003A7846">
        <w:rPr>
          <w:sz w:val="28"/>
          <w:szCs w:val="28"/>
        </w:rPr>
        <w:t>максимальна реалізація здобутих умінь і навичок;</w:t>
      </w:r>
    </w:p>
    <w:p w:rsidR="003A7846" w:rsidRPr="003A7846" w:rsidRDefault="003A7846" w:rsidP="00BB266A">
      <w:pPr>
        <w:pStyle w:val="a3"/>
        <w:numPr>
          <w:ilvl w:val="0"/>
          <w:numId w:val="8"/>
        </w:numPr>
        <w:rPr>
          <w:sz w:val="28"/>
          <w:szCs w:val="28"/>
        </w:rPr>
      </w:pPr>
      <w:r w:rsidRPr="003A7846">
        <w:rPr>
          <w:sz w:val="28"/>
          <w:szCs w:val="28"/>
        </w:rPr>
        <w:t>підвищення результативності освітнього процесу.</w:t>
      </w:r>
    </w:p>
    <w:p w:rsidR="003A7846" w:rsidRPr="003A7846" w:rsidRDefault="003A7846" w:rsidP="003A7846">
      <w:pPr>
        <w:pStyle w:val="a3"/>
        <w:rPr>
          <w:sz w:val="28"/>
          <w:szCs w:val="28"/>
        </w:rPr>
      </w:pPr>
      <w:r w:rsidRPr="003A7846">
        <w:rPr>
          <w:sz w:val="28"/>
          <w:szCs w:val="28"/>
        </w:rPr>
        <w:t xml:space="preserve">Педагоги дотримувались чіткого </w:t>
      </w:r>
      <w:r w:rsidRPr="003A7846">
        <w:rPr>
          <w:rStyle w:val="ad"/>
          <w:b w:val="0"/>
          <w:sz w:val="28"/>
          <w:szCs w:val="28"/>
        </w:rPr>
        <w:t>алгоритму моніторингу</w:t>
      </w:r>
      <w:r w:rsidRPr="003A7846">
        <w:rPr>
          <w:sz w:val="28"/>
          <w:szCs w:val="28"/>
        </w:rPr>
        <w:t>, що включав:</w:t>
      </w:r>
    </w:p>
    <w:p w:rsidR="003A7846" w:rsidRPr="003A7846" w:rsidRDefault="003A7846" w:rsidP="00BB266A">
      <w:pPr>
        <w:pStyle w:val="a3"/>
        <w:numPr>
          <w:ilvl w:val="0"/>
          <w:numId w:val="9"/>
        </w:numPr>
        <w:rPr>
          <w:sz w:val="28"/>
          <w:szCs w:val="28"/>
        </w:rPr>
      </w:pPr>
      <w:r w:rsidRPr="003A7846">
        <w:rPr>
          <w:sz w:val="28"/>
          <w:szCs w:val="28"/>
        </w:rPr>
        <w:t xml:space="preserve">використання </w:t>
      </w:r>
      <w:r w:rsidRPr="003A7846">
        <w:rPr>
          <w:rStyle w:val="ad"/>
          <w:b w:val="0"/>
          <w:sz w:val="28"/>
          <w:szCs w:val="28"/>
        </w:rPr>
        <w:t>діагностичного інструментарію</w:t>
      </w:r>
      <w:r w:rsidRPr="003A7846">
        <w:rPr>
          <w:sz w:val="28"/>
          <w:szCs w:val="28"/>
        </w:rPr>
        <w:t>, адаптованого до вікових особливостей дітей;</w:t>
      </w:r>
    </w:p>
    <w:p w:rsidR="003A7846" w:rsidRPr="003A7846" w:rsidRDefault="003A7846" w:rsidP="00BB266A">
      <w:pPr>
        <w:pStyle w:val="a3"/>
        <w:numPr>
          <w:ilvl w:val="0"/>
          <w:numId w:val="9"/>
        </w:numPr>
        <w:rPr>
          <w:sz w:val="28"/>
          <w:szCs w:val="28"/>
        </w:rPr>
      </w:pPr>
      <w:r w:rsidRPr="003A7846">
        <w:rPr>
          <w:sz w:val="28"/>
          <w:szCs w:val="28"/>
        </w:rPr>
        <w:t xml:space="preserve">застосування </w:t>
      </w:r>
      <w:r w:rsidRPr="003A7846">
        <w:rPr>
          <w:rStyle w:val="ad"/>
          <w:b w:val="0"/>
          <w:sz w:val="28"/>
          <w:szCs w:val="28"/>
        </w:rPr>
        <w:t>ефективних методик і прийомів</w:t>
      </w:r>
      <w:r w:rsidRPr="003A7846">
        <w:rPr>
          <w:sz w:val="28"/>
          <w:szCs w:val="28"/>
        </w:rPr>
        <w:t xml:space="preserve"> педагогічного обстеження, що дозволяють оцінити рівень пізнавального, мовленнєвого, сенсорного, соціально-комунікативного, фізичного та художньо-естетичного розвитку;</w:t>
      </w:r>
    </w:p>
    <w:p w:rsidR="003A7846" w:rsidRPr="003A7846" w:rsidRDefault="003A7846" w:rsidP="00BB266A">
      <w:pPr>
        <w:pStyle w:val="a3"/>
        <w:numPr>
          <w:ilvl w:val="0"/>
          <w:numId w:val="9"/>
        </w:numPr>
        <w:rPr>
          <w:sz w:val="28"/>
          <w:szCs w:val="28"/>
        </w:rPr>
      </w:pPr>
      <w:r w:rsidRPr="003A7846">
        <w:rPr>
          <w:sz w:val="28"/>
          <w:szCs w:val="28"/>
        </w:rPr>
        <w:t xml:space="preserve">фіксацію результатів у визначених рівнях: </w:t>
      </w:r>
      <w:r w:rsidRPr="003A7846">
        <w:rPr>
          <w:rStyle w:val="ad"/>
          <w:b w:val="0"/>
          <w:sz w:val="28"/>
          <w:szCs w:val="28"/>
        </w:rPr>
        <w:t>високий, достатній, середній, початковий</w:t>
      </w:r>
      <w:r w:rsidRPr="003A7846">
        <w:rPr>
          <w:sz w:val="28"/>
          <w:szCs w:val="28"/>
        </w:rPr>
        <w:t>.</w:t>
      </w:r>
    </w:p>
    <w:p w:rsidR="003A7846" w:rsidRPr="003A7846" w:rsidRDefault="003A7846" w:rsidP="003A7846">
      <w:pPr>
        <w:pStyle w:val="a3"/>
        <w:rPr>
          <w:sz w:val="28"/>
          <w:szCs w:val="28"/>
        </w:rPr>
      </w:pPr>
      <w:r w:rsidRPr="003A7846">
        <w:rPr>
          <w:sz w:val="28"/>
          <w:szCs w:val="28"/>
        </w:rPr>
        <w:t xml:space="preserve">З метою об’єктивного аналізу розвитку дошкільників, педагоги використовували </w:t>
      </w:r>
      <w:r w:rsidRPr="003A7846">
        <w:rPr>
          <w:rStyle w:val="ad"/>
          <w:b w:val="0"/>
          <w:sz w:val="28"/>
          <w:szCs w:val="28"/>
        </w:rPr>
        <w:t>різні методи моніторингу</w:t>
      </w:r>
      <w:r w:rsidRPr="003A7846">
        <w:rPr>
          <w:sz w:val="28"/>
          <w:szCs w:val="28"/>
        </w:rPr>
        <w:t>:</w:t>
      </w:r>
    </w:p>
    <w:p w:rsidR="003A7846" w:rsidRPr="003A7846" w:rsidRDefault="003A7846" w:rsidP="00BB266A">
      <w:pPr>
        <w:pStyle w:val="a3"/>
        <w:numPr>
          <w:ilvl w:val="0"/>
          <w:numId w:val="10"/>
        </w:numPr>
        <w:rPr>
          <w:sz w:val="28"/>
          <w:szCs w:val="28"/>
        </w:rPr>
      </w:pPr>
      <w:r w:rsidRPr="003A7846">
        <w:rPr>
          <w:rStyle w:val="ad"/>
          <w:b w:val="0"/>
          <w:sz w:val="28"/>
          <w:szCs w:val="28"/>
        </w:rPr>
        <w:t>безпосередні та опосередковані спостереження</w:t>
      </w:r>
      <w:r w:rsidRPr="003A7846">
        <w:rPr>
          <w:sz w:val="28"/>
          <w:szCs w:val="28"/>
        </w:rPr>
        <w:t xml:space="preserve"> за поведінкою та діяльністю дітей у природному середовищі;</w:t>
      </w:r>
    </w:p>
    <w:p w:rsidR="003A7846" w:rsidRPr="003A7846" w:rsidRDefault="003A7846" w:rsidP="00BB266A">
      <w:pPr>
        <w:pStyle w:val="a3"/>
        <w:numPr>
          <w:ilvl w:val="0"/>
          <w:numId w:val="10"/>
        </w:numPr>
        <w:rPr>
          <w:sz w:val="28"/>
          <w:szCs w:val="28"/>
        </w:rPr>
      </w:pPr>
      <w:r w:rsidRPr="003A7846">
        <w:rPr>
          <w:rStyle w:val="ad"/>
          <w:b w:val="0"/>
          <w:sz w:val="28"/>
          <w:szCs w:val="28"/>
        </w:rPr>
        <w:t>міні-заняття, дидактичні ігри, вправи</w:t>
      </w:r>
      <w:r w:rsidRPr="003A7846">
        <w:rPr>
          <w:sz w:val="28"/>
          <w:szCs w:val="28"/>
        </w:rPr>
        <w:t>, які дозволяють оцінити активність, пізнавальний інтерес, гнучкість мислення;</w:t>
      </w:r>
    </w:p>
    <w:p w:rsidR="003A7846" w:rsidRPr="003A7846" w:rsidRDefault="003A7846" w:rsidP="00BB266A">
      <w:pPr>
        <w:pStyle w:val="a3"/>
        <w:numPr>
          <w:ilvl w:val="0"/>
          <w:numId w:val="10"/>
        </w:numPr>
        <w:rPr>
          <w:sz w:val="28"/>
          <w:szCs w:val="28"/>
        </w:rPr>
      </w:pPr>
      <w:r w:rsidRPr="003A7846">
        <w:rPr>
          <w:rStyle w:val="ad"/>
          <w:b w:val="0"/>
          <w:sz w:val="28"/>
          <w:szCs w:val="28"/>
        </w:rPr>
        <w:t>бесіди</w:t>
      </w:r>
      <w:r w:rsidRPr="003A7846">
        <w:rPr>
          <w:sz w:val="28"/>
          <w:szCs w:val="28"/>
        </w:rPr>
        <w:t>, які виявляють рівень мовленнєвого та соціального розвитку;</w:t>
      </w:r>
    </w:p>
    <w:p w:rsidR="003A7846" w:rsidRPr="003A7846" w:rsidRDefault="003A7846" w:rsidP="00BB266A">
      <w:pPr>
        <w:pStyle w:val="a3"/>
        <w:numPr>
          <w:ilvl w:val="0"/>
          <w:numId w:val="10"/>
        </w:numPr>
        <w:rPr>
          <w:sz w:val="28"/>
          <w:szCs w:val="28"/>
        </w:rPr>
      </w:pPr>
      <w:r w:rsidRPr="003A7846">
        <w:rPr>
          <w:rStyle w:val="ad"/>
          <w:b w:val="0"/>
          <w:sz w:val="28"/>
          <w:szCs w:val="28"/>
        </w:rPr>
        <w:t>доручення</w:t>
      </w:r>
      <w:r w:rsidRPr="003A7846">
        <w:rPr>
          <w:sz w:val="28"/>
          <w:szCs w:val="28"/>
        </w:rPr>
        <w:t xml:space="preserve"> — як форма природного експерименту для визначення рівня самостійності та відповідальності;</w:t>
      </w:r>
    </w:p>
    <w:p w:rsidR="003A7846" w:rsidRPr="003A7846" w:rsidRDefault="003A7846" w:rsidP="00BB266A">
      <w:pPr>
        <w:pStyle w:val="a3"/>
        <w:numPr>
          <w:ilvl w:val="0"/>
          <w:numId w:val="10"/>
        </w:numPr>
        <w:rPr>
          <w:sz w:val="28"/>
          <w:szCs w:val="28"/>
        </w:rPr>
      </w:pPr>
      <w:r w:rsidRPr="003A7846">
        <w:rPr>
          <w:rStyle w:val="ad"/>
          <w:b w:val="0"/>
          <w:sz w:val="28"/>
          <w:szCs w:val="28"/>
        </w:rPr>
        <w:t>аналіз продуктів дитячої діяльності</w:t>
      </w:r>
      <w:r w:rsidRPr="003A7846">
        <w:rPr>
          <w:sz w:val="28"/>
          <w:szCs w:val="28"/>
        </w:rPr>
        <w:t xml:space="preserve"> (малюнки, аплікації, вироби з пластиліну, будівельні конструкції, творчі історії, усні висловлювання).</w:t>
      </w:r>
    </w:p>
    <w:p w:rsidR="003A7846" w:rsidRPr="003A7846" w:rsidRDefault="003A7846" w:rsidP="003A7846">
      <w:pPr>
        <w:pStyle w:val="a3"/>
        <w:rPr>
          <w:sz w:val="28"/>
          <w:szCs w:val="28"/>
        </w:rPr>
      </w:pPr>
      <w:r w:rsidRPr="003A7846">
        <w:rPr>
          <w:sz w:val="28"/>
          <w:szCs w:val="28"/>
        </w:rPr>
        <w:t xml:space="preserve">Отримані результати фіксувались у </w:t>
      </w:r>
      <w:r w:rsidRPr="003A7846">
        <w:rPr>
          <w:rStyle w:val="ad"/>
          <w:b w:val="0"/>
          <w:sz w:val="28"/>
          <w:szCs w:val="28"/>
        </w:rPr>
        <w:t>моніторингових картах</w:t>
      </w:r>
      <w:r w:rsidRPr="003A7846">
        <w:rPr>
          <w:sz w:val="28"/>
          <w:szCs w:val="28"/>
        </w:rPr>
        <w:t xml:space="preserve"> та зведених таблицях, які дозволяли не лише оцінити досягнення кожної дитини, а й </w:t>
      </w:r>
      <w:r w:rsidRPr="003A7846">
        <w:rPr>
          <w:rStyle w:val="ad"/>
          <w:b w:val="0"/>
          <w:sz w:val="28"/>
          <w:szCs w:val="28"/>
        </w:rPr>
        <w:t>відслідковувати динаміку розвитку упродовж року</w:t>
      </w:r>
      <w:r w:rsidRPr="003A7846">
        <w:rPr>
          <w:sz w:val="28"/>
          <w:szCs w:val="28"/>
        </w:rPr>
        <w:t>.</w:t>
      </w:r>
    </w:p>
    <w:p w:rsidR="003A7846" w:rsidRPr="003A7846" w:rsidRDefault="003A7846" w:rsidP="003A7846">
      <w:pPr>
        <w:pStyle w:val="a3"/>
        <w:rPr>
          <w:sz w:val="28"/>
          <w:szCs w:val="28"/>
        </w:rPr>
      </w:pPr>
      <w:r w:rsidRPr="003A7846">
        <w:rPr>
          <w:sz w:val="28"/>
          <w:szCs w:val="28"/>
        </w:rPr>
        <w:t>Такий системний підхід до збору та аналізу інформації про рівень розвитку дітей дає можливість:</w:t>
      </w:r>
    </w:p>
    <w:p w:rsidR="003A7846" w:rsidRPr="003A7846" w:rsidRDefault="003A7846" w:rsidP="00BB266A">
      <w:pPr>
        <w:pStyle w:val="a3"/>
        <w:numPr>
          <w:ilvl w:val="0"/>
          <w:numId w:val="11"/>
        </w:numPr>
        <w:rPr>
          <w:sz w:val="28"/>
          <w:szCs w:val="28"/>
        </w:rPr>
      </w:pPr>
      <w:r w:rsidRPr="003A7846">
        <w:rPr>
          <w:rStyle w:val="ad"/>
          <w:b w:val="0"/>
          <w:sz w:val="28"/>
          <w:szCs w:val="28"/>
        </w:rPr>
        <w:lastRenderedPageBreak/>
        <w:t>визначити сильні та слабкі сторони</w:t>
      </w:r>
      <w:r w:rsidRPr="003A7846">
        <w:rPr>
          <w:sz w:val="28"/>
          <w:szCs w:val="28"/>
        </w:rPr>
        <w:t xml:space="preserve"> освітньої діяльності;</w:t>
      </w:r>
    </w:p>
    <w:p w:rsidR="003A7846" w:rsidRPr="003A7846" w:rsidRDefault="003A7846" w:rsidP="00BB266A">
      <w:pPr>
        <w:pStyle w:val="a3"/>
        <w:numPr>
          <w:ilvl w:val="0"/>
          <w:numId w:val="11"/>
        </w:numPr>
        <w:rPr>
          <w:sz w:val="28"/>
          <w:szCs w:val="28"/>
        </w:rPr>
      </w:pPr>
      <w:r w:rsidRPr="003A7846">
        <w:rPr>
          <w:sz w:val="28"/>
          <w:szCs w:val="28"/>
        </w:rPr>
        <w:t xml:space="preserve">своєчасно </w:t>
      </w:r>
      <w:r w:rsidRPr="003A7846">
        <w:rPr>
          <w:rStyle w:val="ad"/>
          <w:b w:val="0"/>
          <w:sz w:val="28"/>
          <w:szCs w:val="28"/>
        </w:rPr>
        <w:t>внести корективи в освітній процес</w:t>
      </w:r>
      <w:r w:rsidRPr="003A7846">
        <w:rPr>
          <w:sz w:val="28"/>
          <w:szCs w:val="28"/>
        </w:rPr>
        <w:t>;</w:t>
      </w:r>
    </w:p>
    <w:p w:rsidR="003A7846" w:rsidRPr="003A7846" w:rsidRDefault="003A7846" w:rsidP="00BB266A">
      <w:pPr>
        <w:pStyle w:val="a3"/>
        <w:numPr>
          <w:ilvl w:val="0"/>
          <w:numId w:val="11"/>
        </w:numPr>
        <w:rPr>
          <w:sz w:val="28"/>
          <w:szCs w:val="28"/>
        </w:rPr>
      </w:pPr>
      <w:r w:rsidRPr="003A7846">
        <w:rPr>
          <w:rStyle w:val="ad"/>
          <w:b w:val="0"/>
          <w:sz w:val="28"/>
          <w:szCs w:val="28"/>
        </w:rPr>
        <w:t>індивідуалізувати підходи</w:t>
      </w:r>
      <w:r w:rsidRPr="003A7846">
        <w:rPr>
          <w:sz w:val="28"/>
          <w:szCs w:val="28"/>
        </w:rPr>
        <w:t xml:space="preserve"> до навчання й виховання;</w:t>
      </w:r>
    </w:p>
    <w:p w:rsidR="003A7846" w:rsidRPr="003A7846" w:rsidRDefault="003A7846" w:rsidP="00BB266A">
      <w:pPr>
        <w:pStyle w:val="a3"/>
        <w:numPr>
          <w:ilvl w:val="0"/>
          <w:numId w:val="11"/>
        </w:numPr>
        <w:rPr>
          <w:sz w:val="28"/>
          <w:szCs w:val="28"/>
        </w:rPr>
      </w:pPr>
      <w:r w:rsidRPr="003A7846">
        <w:rPr>
          <w:sz w:val="28"/>
          <w:szCs w:val="28"/>
        </w:rPr>
        <w:t xml:space="preserve">створити передумови для </w:t>
      </w:r>
      <w:r w:rsidRPr="003A7846">
        <w:rPr>
          <w:rStyle w:val="ad"/>
          <w:b w:val="0"/>
          <w:sz w:val="28"/>
          <w:szCs w:val="28"/>
        </w:rPr>
        <w:t>успішної підготовки дітей до школи</w:t>
      </w:r>
      <w:r w:rsidRPr="003A7846">
        <w:rPr>
          <w:sz w:val="28"/>
          <w:szCs w:val="28"/>
        </w:rPr>
        <w:t>.</w:t>
      </w:r>
    </w:p>
    <w:p w:rsidR="003A7846" w:rsidRPr="003A7846" w:rsidRDefault="003A7846" w:rsidP="003A7846">
      <w:pPr>
        <w:pStyle w:val="a3"/>
        <w:rPr>
          <w:sz w:val="28"/>
          <w:szCs w:val="28"/>
        </w:rPr>
      </w:pPr>
      <w:r w:rsidRPr="003A7846">
        <w:rPr>
          <w:sz w:val="28"/>
          <w:szCs w:val="28"/>
        </w:rPr>
        <w:t xml:space="preserve">Особливу увагу було приділено </w:t>
      </w:r>
      <w:r w:rsidRPr="003A7846">
        <w:rPr>
          <w:rStyle w:val="ad"/>
          <w:b w:val="0"/>
          <w:sz w:val="28"/>
          <w:szCs w:val="28"/>
        </w:rPr>
        <w:t>етичному аспекту оцінювання</w:t>
      </w:r>
      <w:r w:rsidRPr="003A7846">
        <w:rPr>
          <w:sz w:val="28"/>
          <w:szCs w:val="28"/>
        </w:rPr>
        <w:t xml:space="preserve"> — всі спостереження та діагностика проводились у формі гри, без тиску та стресу для дитини, що забезпечувало </w:t>
      </w:r>
      <w:r w:rsidRPr="003A7846">
        <w:rPr>
          <w:rStyle w:val="ad"/>
          <w:b w:val="0"/>
          <w:sz w:val="28"/>
          <w:szCs w:val="28"/>
        </w:rPr>
        <w:t>достовірність результатів та емоційний комфорт</w:t>
      </w:r>
      <w:r w:rsidRPr="003A7846">
        <w:rPr>
          <w:sz w:val="28"/>
          <w:szCs w:val="28"/>
        </w:rPr>
        <w:t xml:space="preserve"> дошкільників.</w:t>
      </w:r>
    </w:p>
    <w:p w:rsidR="003A7846" w:rsidRPr="003A7846" w:rsidRDefault="003A7846" w:rsidP="003A7846">
      <w:pPr>
        <w:pStyle w:val="a3"/>
        <w:rPr>
          <w:sz w:val="28"/>
          <w:szCs w:val="28"/>
        </w:rPr>
      </w:pPr>
      <w:r w:rsidRPr="003A7846">
        <w:rPr>
          <w:sz w:val="28"/>
          <w:szCs w:val="28"/>
        </w:rPr>
        <w:t xml:space="preserve">У підсумку, результати моніторингу дозволили комплексно оцінити </w:t>
      </w:r>
      <w:r w:rsidRPr="003A7846">
        <w:rPr>
          <w:rStyle w:val="ad"/>
          <w:b w:val="0"/>
          <w:sz w:val="28"/>
          <w:szCs w:val="28"/>
        </w:rPr>
        <w:t>якість освітньої діяльності в ЗДО</w:t>
      </w:r>
      <w:r w:rsidRPr="003A7846">
        <w:rPr>
          <w:sz w:val="28"/>
          <w:szCs w:val="28"/>
        </w:rPr>
        <w:t>, ефективність роботи педагогів та рівень готовності дітей до наступного етапу освітнього процесу.</w:t>
      </w:r>
    </w:p>
    <w:p w:rsidR="003665C2" w:rsidRPr="003665C2" w:rsidRDefault="003665C2" w:rsidP="003665C2">
      <w:pPr>
        <w:pStyle w:val="a3"/>
        <w:rPr>
          <w:sz w:val="28"/>
          <w:szCs w:val="28"/>
        </w:rPr>
      </w:pPr>
      <w:r w:rsidRPr="003665C2">
        <w:rPr>
          <w:sz w:val="28"/>
          <w:szCs w:val="28"/>
        </w:rPr>
        <w:t xml:space="preserve">З метою визначення рівня професійної компетентності педагогів та їх налаштованості на впровадження інноваційних технологій в освітній процес було проведено </w:t>
      </w:r>
      <w:r w:rsidRPr="003665C2">
        <w:rPr>
          <w:rStyle w:val="ad"/>
          <w:b w:val="0"/>
          <w:sz w:val="28"/>
          <w:szCs w:val="28"/>
        </w:rPr>
        <w:t>анкетування на тему: «Використання ІКТ в освітній діяльності»</w:t>
      </w:r>
      <w:r w:rsidRPr="003665C2">
        <w:rPr>
          <w:b/>
          <w:sz w:val="28"/>
          <w:szCs w:val="28"/>
        </w:rPr>
        <w:t>.</w:t>
      </w:r>
      <w:r w:rsidRPr="003665C2">
        <w:rPr>
          <w:sz w:val="28"/>
          <w:szCs w:val="28"/>
        </w:rPr>
        <w:t xml:space="preserve"> Аналіз результатів засвідчив позитивну динаміку у ставленні педагогів до цифрових технологій і активне впровадження ІКТ в практику роботи з дітьми.</w:t>
      </w:r>
    </w:p>
    <w:p w:rsidR="003665C2" w:rsidRPr="003665C2" w:rsidRDefault="003665C2" w:rsidP="003665C2">
      <w:pPr>
        <w:pStyle w:val="a3"/>
        <w:rPr>
          <w:sz w:val="28"/>
          <w:szCs w:val="28"/>
        </w:rPr>
      </w:pPr>
      <w:r w:rsidRPr="003665C2">
        <w:rPr>
          <w:sz w:val="28"/>
          <w:szCs w:val="28"/>
        </w:rPr>
        <w:t xml:space="preserve">Педагоги </w:t>
      </w:r>
      <w:r w:rsidRPr="003665C2">
        <w:rPr>
          <w:rStyle w:val="ad"/>
          <w:b w:val="0"/>
          <w:sz w:val="28"/>
          <w:szCs w:val="28"/>
        </w:rPr>
        <w:t>підвищили свою кваліфікацію у сфері інформаційно</w:t>
      </w:r>
      <w:r w:rsidRPr="003665C2">
        <w:rPr>
          <w:rStyle w:val="ad"/>
          <w:sz w:val="28"/>
          <w:szCs w:val="28"/>
        </w:rPr>
        <w:t>-</w:t>
      </w:r>
      <w:r w:rsidRPr="003665C2">
        <w:rPr>
          <w:rStyle w:val="ad"/>
          <w:b w:val="0"/>
          <w:sz w:val="28"/>
          <w:szCs w:val="28"/>
        </w:rPr>
        <w:t>комунікаційних технологій</w:t>
      </w:r>
      <w:r w:rsidRPr="003665C2">
        <w:rPr>
          <w:sz w:val="28"/>
          <w:szCs w:val="28"/>
        </w:rPr>
        <w:t>, зокрема:</w:t>
      </w:r>
    </w:p>
    <w:p w:rsidR="003665C2" w:rsidRPr="003665C2" w:rsidRDefault="003665C2" w:rsidP="00BB266A">
      <w:pPr>
        <w:pStyle w:val="a3"/>
        <w:numPr>
          <w:ilvl w:val="0"/>
          <w:numId w:val="12"/>
        </w:numPr>
        <w:rPr>
          <w:sz w:val="28"/>
          <w:szCs w:val="28"/>
        </w:rPr>
      </w:pPr>
      <w:r w:rsidRPr="003665C2">
        <w:rPr>
          <w:sz w:val="28"/>
          <w:szCs w:val="28"/>
        </w:rPr>
        <w:t>пройшли курси підвищення кваліфікації з питань ІКТ-грамотності</w:t>
      </w:r>
      <w:r w:rsidR="00C757DD" w:rsidRPr="00C757DD">
        <w:rPr>
          <w:sz w:val="28"/>
          <w:szCs w:val="28"/>
        </w:rPr>
        <w:t xml:space="preserve"> </w:t>
      </w:r>
      <w:r w:rsidR="00C757DD" w:rsidRPr="00903F64">
        <w:rPr>
          <w:sz w:val="28"/>
          <w:szCs w:val="28"/>
        </w:rPr>
        <w:t>при ТКМЦНОІМ на тему «Інструменти ІКТ сучасного педагога»</w:t>
      </w:r>
      <w:r w:rsidRPr="003665C2">
        <w:rPr>
          <w:sz w:val="28"/>
          <w:szCs w:val="28"/>
        </w:rPr>
        <w:t>;</w:t>
      </w:r>
    </w:p>
    <w:p w:rsidR="003665C2" w:rsidRPr="003665C2" w:rsidRDefault="003665C2" w:rsidP="00BB266A">
      <w:pPr>
        <w:pStyle w:val="a3"/>
        <w:numPr>
          <w:ilvl w:val="0"/>
          <w:numId w:val="12"/>
        </w:numPr>
        <w:rPr>
          <w:sz w:val="28"/>
          <w:szCs w:val="28"/>
        </w:rPr>
      </w:pPr>
      <w:r w:rsidRPr="003665C2">
        <w:rPr>
          <w:sz w:val="28"/>
          <w:szCs w:val="28"/>
        </w:rPr>
        <w:t>брали участь у вебінарах, онлайн-конференціях, майстер-класах щодо цифрових інструментів в освіті;</w:t>
      </w:r>
    </w:p>
    <w:p w:rsidR="003665C2" w:rsidRPr="003665C2" w:rsidRDefault="003665C2" w:rsidP="00BB266A">
      <w:pPr>
        <w:pStyle w:val="a3"/>
        <w:numPr>
          <w:ilvl w:val="0"/>
          <w:numId w:val="12"/>
        </w:numPr>
        <w:rPr>
          <w:sz w:val="28"/>
          <w:szCs w:val="28"/>
        </w:rPr>
      </w:pPr>
      <w:r w:rsidRPr="003665C2">
        <w:rPr>
          <w:sz w:val="28"/>
          <w:szCs w:val="28"/>
        </w:rPr>
        <w:t>активно опановують сучасні цифрові сервіси та онлайн-платформи, що сприяють урізноманітненню методів навчання.</w:t>
      </w:r>
    </w:p>
    <w:p w:rsidR="003665C2" w:rsidRDefault="003665C2" w:rsidP="003665C2">
      <w:pPr>
        <w:pStyle w:val="a3"/>
        <w:ind w:left="360"/>
        <w:rPr>
          <w:sz w:val="28"/>
          <w:szCs w:val="28"/>
        </w:rPr>
      </w:pPr>
      <w:r w:rsidRPr="003665C2">
        <w:rPr>
          <w:sz w:val="28"/>
          <w:szCs w:val="28"/>
        </w:rPr>
        <w:t>У закладі освіти помітно зросла ІКТ-компетентність педагогів — вони впевнено використовують сучасні цифрові тех</w:t>
      </w:r>
      <w:r>
        <w:rPr>
          <w:sz w:val="28"/>
          <w:szCs w:val="28"/>
        </w:rPr>
        <w:t>нології у своїй щоденній роботі:</w:t>
      </w:r>
    </w:p>
    <w:p w:rsidR="003665C2" w:rsidRPr="003665C2" w:rsidRDefault="003665C2" w:rsidP="003665C2">
      <w:pPr>
        <w:pStyle w:val="a3"/>
        <w:ind w:left="360"/>
        <w:rPr>
          <w:sz w:val="28"/>
          <w:szCs w:val="28"/>
        </w:rPr>
      </w:pPr>
      <w:r>
        <w:rPr>
          <w:sz w:val="28"/>
          <w:szCs w:val="28"/>
        </w:rPr>
        <w:t xml:space="preserve">  - </w:t>
      </w:r>
      <w:r w:rsidRPr="003665C2">
        <w:rPr>
          <w:sz w:val="28"/>
          <w:szCs w:val="28"/>
        </w:rPr>
        <w:t xml:space="preserve">у освітній діяльності з дітьми все частіше застосовується </w:t>
      </w:r>
      <w:r w:rsidRPr="003665C2">
        <w:rPr>
          <w:rStyle w:val="ad"/>
          <w:b w:val="0"/>
          <w:sz w:val="28"/>
          <w:szCs w:val="28"/>
        </w:rPr>
        <w:t>мультимедійний супровід занять</w:t>
      </w:r>
      <w:r w:rsidRPr="003665C2">
        <w:rPr>
          <w:sz w:val="28"/>
          <w:szCs w:val="28"/>
        </w:rPr>
        <w:t xml:space="preserve">, використання </w:t>
      </w:r>
      <w:r w:rsidRPr="003665C2">
        <w:rPr>
          <w:rStyle w:val="ad"/>
          <w:b w:val="0"/>
          <w:sz w:val="28"/>
          <w:szCs w:val="28"/>
        </w:rPr>
        <w:t>інтерактивних презентацій</w:t>
      </w:r>
      <w:r w:rsidRPr="003665C2">
        <w:rPr>
          <w:b/>
          <w:sz w:val="28"/>
          <w:szCs w:val="28"/>
        </w:rPr>
        <w:t xml:space="preserve">, </w:t>
      </w:r>
      <w:r w:rsidRPr="003665C2">
        <w:rPr>
          <w:rStyle w:val="ad"/>
          <w:b w:val="0"/>
          <w:sz w:val="28"/>
          <w:szCs w:val="28"/>
        </w:rPr>
        <w:t>відеоматеріалів</w:t>
      </w:r>
      <w:r w:rsidRPr="003665C2">
        <w:rPr>
          <w:b/>
          <w:sz w:val="28"/>
          <w:szCs w:val="28"/>
        </w:rPr>
        <w:t xml:space="preserve">, </w:t>
      </w:r>
      <w:r w:rsidRPr="003665C2">
        <w:rPr>
          <w:rStyle w:val="ad"/>
          <w:b w:val="0"/>
          <w:sz w:val="28"/>
          <w:szCs w:val="28"/>
        </w:rPr>
        <w:t>цифрових ігор</w:t>
      </w:r>
      <w:r w:rsidRPr="003665C2">
        <w:rPr>
          <w:b/>
          <w:sz w:val="28"/>
          <w:szCs w:val="28"/>
        </w:rPr>
        <w:t xml:space="preserve"> та </w:t>
      </w:r>
      <w:r w:rsidRPr="003665C2">
        <w:rPr>
          <w:rStyle w:val="ad"/>
          <w:b w:val="0"/>
          <w:sz w:val="28"/>
          <w:szCs w:val="28"/>
        </w:rPr>
        <w:t>електронних дидактичних засобів</w:t>
      </w:r>
      <w:r w:rsidRPr="003665C2">
        <w:rPr>
          <w:sz w:val="28"/>
          <w:szCs w:val="28"/>
        </w:rPr>
        <w:t>;</w:t>
      </w:r>
    </w:p>
    <w:p w:rsidR="003665C2" w:rsidRPr="003665C2" w:rsidRDefault="003665C2" w:rsidP="003665C2">
      <w:pPr>
        <w:pStyle w:val="a3"/>
        <w:rPr>
          <w:sz w:val="28"/>
          <w:szCs w:val="28"/>
        </w:rPr>
      </w:pPr>
      <w:r>
        <w:rPr>
          <w:sz w:val="28"/>
          <w:szCs w:val="28"/>
        </w:rPr>
        <w:t xml:space="preserve">- </w:t>
      </w:r>
      <w:r w:rsidRPr="003665C2">
        <w:rPr>
          <w:sz w:val="28"/>
          <w:szCs w:val="28"/>
        </w:rPr>
        <w:t xml:space="preserve">використовують </w:t>
      </w:r>
      <w:r w:rsidRPr="003665C2">
        <w:rPr>
          <w:rStyle w:val="ad"/>
          <w:b w:val="0"/>
          <w:sz w:val="28"/>
          <w:szCs w:val="28"/>
        </w:rPr>
        <w:t>комп’ютерну техніку</w:t>
      </w:r>
      <w:r w:rsidRPr="003665C2">
        <w:rPr>
          <w:sz w:val="28"/>
          <w:szCs w:val="28"/>
        </w:rPr>
        <w:t xml:space="preserve"> не лише для підготовки занять, а й для зворотного зв’язку з батьками, ведення документації, планування освітнього процесу.</w:t>
      </w:r>
    </w:p>
    <w:p w:rsidR="003665C2" w:rsidRPr="003665C2" w:rsidRDefault="003665C2" w:rsidP="003665C2">
      <w:pPr>
        <w:pStyle w:val="a3"/>
        <w:rPr>
          <w:sz w:val="28"/>
          <w:szCs w:val="28"/>
        </w:rPr>
      </w:pPr>
      <w:r w:rsidRPr="003665C2">
        <w:rPr>
          <w:sz w:val="28"/>
          <w:szCs w:val="28"/>
        </w:rPr>
        <w:lastRenderedPageBreak/>
        <w:t xml:space="preserve">Завдяки системному підходу до підвищення цифрової компетентності колективу, в закладі створено передумови для </w:t>
      </w:r>
      <w:r w:rsidRPr="003665C2">
        <w:rPr>
          <w:rStyle w:val="ad"/>
          <w:b w:val="0"/>
          <w:sz w:val="28"/>
          <w:szCs w:val="28"/>
        </w:rPr>
        <w:t>інтеграції ІКТ у всі напрями освітньої роботи</w:t>
      </w:r>
      <w:r w:rsidRPr="003665C2">
        <w:rPr>
          <w:sz w:val="28"/>
          <w:szCs w:val="28"/>
        </w:rPr>
        <w:t>. Це сприяє підвищенню якості освітніх послуг, забезпечує доступ до сучасних методичних ресурсів та дозволяє гнучко реагувати на виклики сьогодення, зокрема в умовах воєнного стану.</w:t>
      </w:r>
    </w:p>
    <w:p w:rsidR="003665C2" w:rsidRPr="003665C2" w:rsidRDefault="003665C2" w:rsidP="003665C2">
      <w:pPr>
        <w:pStyle w:val="a3"/>
        <w:rPr>
          <w:sz w:val="28"/>
          <w:szCs w:val="28"/>
        </w:rPr>
      </w:pPr>
      <w:r w:rsidRPr="003665C2">
        <w:rPr>
          <w:sz w:val="28"/>
          <w:szCs w:val="28"/>
        </w:rPr>
        <w:t xml:space="preserve">У цілому можна зробити висновок, що </w:t>
      </w:r>
      <w:r w:rsidRPr="003665C2">
        <w:rPr>
          <w:rStyle w:val="ad"/>
          <w:b w:val="0"/>
          <w:sz w:val="28"/>
          <w:szCs w:val="28"/>
        </w:rPr>
        <w:t>рівень ІКТ-грамотності педагогів значно зріс</w:t>
      </w:r>
      <w:r w:rsidRPr="003665C2">
        <w:rPr>
          <w:sz w:val="28"/>
          <w:szCs w:val="28"/>
        </w:rPr>
        <w:t xml:space="preserve">, і колектив демонструє </w:t>
      </w:r>
      <w:r w:rsidRPr="003665C2">
        <w:rPr>
          <w:rStyle w:val="ad"/>
          <w:b w:val="0"/>
          <w:sz w:val="28"/>
          <w:szCs w:val="28"/>
        </w:rPr>
        <w:t>високу готовність до подальшого впровадження інноваційних технологій</w:t>
      </w:r>
      <w:r w:rsidRPr="003665C2">
        <w:rPr>
          <w:b/>
          <w:sz w:val="28"/>
          <w:szCs w:val="28"/>
        </w:rPr>
        <w:t xml:space="preserve"> </w:t>
      </w:r>
      <w:r w:rsidRPr="003665C2">
        <w:rPr>
          <w:sz w:val="28"/>
          <w:szCs w:val="28"/>
        </w:rPr>
        <w:t>в освітній процес.</w:t>
      </w:r>
    </w:p>
    <w:p w:rsidR="00094369" w:rsidRPr="001A2E9D" w:rsidRDefault="00C757DD" w:rsidP="00C757DD">
      <w:pPr>
        <w:contextualSpacing/>
        <w:jc w:val="both"/>
        <w:rPr>
          <w:rFonts w:ascii="Times New Roman" w:hAnsi="Times New Roman" w:cs="Times New Roman"/>
          <w:sz w:val="28"/>
          <w:szCs w:val="28"/>
        </w:rPr>
      </w:pPr>
      <w:r w:rsidRPr="001A2E9D">
        <w:rPr>
          <w:rFonts w:ascii="Times New Roman" w:hAnsi="Times New Roman" w:cs="Times New Roman"/>
          <w:sz w:val="28"/>
          <w:szCs w:val="28"/>
        </w:rPr>
        <w:t>М</w:t>
      </w:r>
      <w:r w:rsidR="00094369" w:rsidRPr="001A2E9D">
        <w:rPr>
          <w:rFonts w:ascii="Times New Roman" w:hAnsi="Times New Roman" w:cs="Times New Roman"/>
          <w:sz w:val="28"/>
          <w:szCs w:val="28"/>
        </w:rPr>
        <w:t>айже у всіх групах є телевізори та  інтернет-зв*язок.</w:t>
      </w:r>
    </w:p>
    <w:p w:rsidR="00094369" w:rsidRDefault="00094369" w:rsidP="00094369">
      <w:pPr>
        <w:spacing w:after="0" w:line="240" w:lineRule="auto"/>
        <w:jc w:val="both"/>
        <w:rPr>
          <w:rFonts w:ascii="Times New Roman" w:eastAsia="Times New Roman" w:hAnsi="Times New Roman"/>
          <w:sz w:val="28"/>
          <w:szCs w:val="28"/>
          <w:lang w:eastAsia="ru-RU"/>
        </w:rPr>
      </w:pPr>
      <w:r w:rsidRPr="00C623D4">
        <w:rPr>
          <w:rFonts w:ascii="Times New Roman" w:eastAsia="Times New Roman" w:hAnsi="Times New Roman"/>
          <w:sz w:val="28"/>
          <w:szCs w:val="28"/>
          <w:lang w:val="ru-RU" w:eastAsia="ru-RU"/>
        </w:rPr>
        <w:t> </w:t>
      </w:r>
      <w:r w:rsidRPr="00660C40">
        <w:rPr>
          <w:rFonts w:ascii="Times New Roman" w:eastAsia="Times New Roman" w:hAnsi="Times New Roman"/>
          <w:sz w:val="28"/>
          <w:szCs w:val="28"/>
          <w:lang w:eastAsia="ru-RU"/>
        </w:rPr>
        <w:t xml:space="preserve"> </w:t>
      </w:r>
      <w:r w:rsidRPr="00094369">
        <w:rPr>
          <w:rFonts w:ascii="Times New Roman" w:eastAsia="Times New Roman" w:hAnsi="Times New Roman"/>
          <w:sz w:val="28"/>
          <w:szCs w:val="28"/>
          <w:lang w:eastAsia="ru-RU"/>
        </w:rPr>
        <w:t>Отже, в результ</w:t>
      </w:r>
      <w:r w:rsidR="00A708EE">
        <w:rPr>
          <w:rFonts w:ascii="Times New Roman" w:eastAsia="Times New Roman" w:hAnsi="Times New Roman"/>
          <w:sz w:val="28"/>
          <w:szCs w:val="28"/>
          <w:lang w:eastAsia="ru-RU"/>
        </w:rPr>
        <w:t xml:space="preserve">аті проведеної роботи на кінець 2024-2025 </w:t>
      </w:r>
      <w:r w:rsidRPr="00094369">
        <w:rPr>
          <w:rFonts w:ascii="Times New Roman" w:eastAsia="Times New Roman" w:hAnsi="Times New Roman"/>
          <w:sz w:val="28"/>
          <w:szCs w:val="28"/>
          <w:lang w:eastAsia="ru-RU"/>
        </w:rPr>
        <w:t xml:space="preserve"> навчального року маємо такі якісні показники моніторингу рівня досягнень вихованців </w:t>
      </w:r>
      <w:r>
        <w:rPr>
          <w:rFonts w:ascii="Times New Roman" w:eastAsia="Times New Roman" w:hAnsi="Times New Roman"/>
          <w:sz w:val="28"/>
          <w:szCs w:val="28"/>
          <w:lang w:eastAsia="ru-RU"/>
        </w:rPr>
        <w:t xml:space="preserve">закладу освіти </w:t>
      </w:r>
      <w:r w:rsidRPr="00C623D4">
        <w:rPr>
          <w:rFonts w:ascii="Times New Roman" w:eastAsia="Times New Roman" w:hAnsi="Times New Roman"/>
          <w:sz w:val="28"/>
          <w:szCs w:val="28"/>
          <w:lang w:eastAsia="ru-RU"/>
        </w:rPr>
        <w:t xml:space="preserve"> «Промінець»</w:t>
      </w:r>
      <w:r w:rsidRPr="00094369">
        <w:rPr>
          <w:rFonts w:ascii="Times New Roman" w:eastAsia="Times New Roman" w:hAnsi="Times New Roman"/>
          <w:sz w:val="28"/>
          <w:szCs w:val="28"/>
          <w:lang w:eastAsia="ru-RU"/>
        </w:rPr>
        <w:t xml:space="preserve"> (за зведеною таблицею</w:t>
      </w:r>
      <w:r>
        <w:rPr>
          <w:rFonts w:ascii="Times New Roman" w:eastAsia="Times New Roman" w:hAnsi="Times New Roman"/>
          <w:sz w:val="28"/>
          <w:szCs w:val="28"/>
          <w:lang w:eastAsia="ru-RU"/>
        </w:rPr>
        <w:t>, у відсотковому відношен</w:t>
      </w:r>
      <w:r w:rsidR="002C11C0">
        <w:rPr>
          <w:rFonts w:ascii="Times New Roman" w:eastAsia="Times New Roman" w:hAnsi="Times New Roman"/>
          <w:sz w:val="28"/>
          <w:szCs w:val="28"/>
          <w:lang w:eastAsia="ru-RU"/>
        </w:rPr>
        <w:t>і)</w:t>
      </w: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513EAF" w:rsidRDefault="00513EAF" w:rsidP="00903F64">
      <w:pPr>
        <w:rPr>
          <w:rFonts w:ascii="Times New Roman" w:hAnsi="Times New Roman"/>
          <w:b/>
          <w:sz w:val="28"/>
          <w:szCs w:val="28"/>
        </w:rPr>
      </w:pPr>
    </w:p>
    <w:p w:rsidR="001A2E9D" w:rsidRDefault="001A2E9D" w:rsidP="00903F64">
      <w:pPr>
        <w:rPr>
          <w:rFonts w:ascii="Times New Roman" w:hAnsi="Times New Roman"/>
          <w:b/>
          <w:sz w:val="28"/>
          <w:szCs w:val="28"/>
        </w:rPr>
      </w:pPr>
    </w:p>
    <w:p w:rsidR="00C757DD" w:rsidRDefault="00903F64" w:rsidP="00903F64">
      <w:pPr>
        <w:rPr>
          <w:rFonts w:ascii="Times New Roman" w:hAnsi="Times New Roman"/>
          <w:b/>
          <w:sz w:val="28"/>
          <w:szCs w:val="28"/>
        </w:rPr>
      </w:pPr>
      <w:r w:rsidRPr="00C623D4">
        <w:rPr>
          <w:rFonts w:ascii="Times New Roman" w:hAnsi="Times New Roman"/>
          <w:b/>
          <w:sz w:val="28"/>
          <w:szCs w:val="28"/>
        </w:rPr>
        <w:lastRenderedPageBreak/>
        <w:t xml:space="preserve">Зведена таблиця визначення рівня досягнень дітей </w:t>
      </w:r>
      <w:r w:rsidR="00C757DD">
        <w:rPr>
          <w:rFonts w:ascii="Times New Roman" w:hAnsi="Times New Roman"/>
          <w:b/>
          <w:sz w:val="28"/>
          <w:szCs w:val="28"/>
        </w:rPr>
        <w:t>за освітніми напрямами у межах Б</w:t>
      </w:r>
      <w:r w:rsidRPr="00C623D4">
        <w:rPr>
          <w:rFonts w:ascii="Times New Roman" w:hAnsi="Times New Roman"/>
          <w:b/>
          <w:sz w:val="28"/>
          <w:szCs w:val="28"/>
        </w:rPr>
        <w:t>азового компонента д</w:t>
      </w:r>
      <w:r w:rsidR="00C757DD">
        <w:rPr>
          <w:rFonts w:ascii="Times New Roman" w:hAnsi="Times New Roman"/>
          <w:b/>
          <w:sz w:val="28"/>
          <w:szCs w:val="28"/>
        </w:rPr>
        <w:t>ошкільної освіти України за 2024-2025</w:t>
      </w:r>
      <w:r w:rsidRPr="00C623D4">
        <w:rPr>
          <w:rFonts w:ascii="Times New Roman" w:hAnsi="Times New Roman"/>
          <w:b/>
          <w:sz w:val="28"/>
          <w:szCs w:val="28"/>
        </w:rPr>
        <w:t xml:space="preserve"> н.р. у яслах-садку №1</w:t>
      </w:r>
      <w:r w:rsidR="00513EAF">
        <w:rPr>
          <w:rFonts w:ascii="Times New Roman" w:hAnsi="Times New Roman"/>
          <w:b/>
          <w:sz w:val="28"/>
          <w:szCs w:val="28"/>
        </w:rPr>
        <w:t>0</w:t>
      </w:r>
    </w:p>
    <w:p w:rsidR="00C757DD" w:rsidRPr="00C623D4" w:rsidRDefault="00C757DD" w:rsidP="00903F64">
      <w:pPr>
        <w:rPr>
          <w:rFonts w:ascii="Times New Roman" w:hAnsi="Times New Roman"/>
          <w:b/>
          <w:sz w:val="28"/>
          <w:szCs w:val="28"/>
        </w:rPr>
      </w:pPr>
    </w:p>
    <w:tbl>
      <w:tblPr>
        <w:tblStyle w:val="af0"/>
        <w:tblW w:w="16161" w:type="dxa"/>
        <w:tblInd w:w="-318" w:type="dxa"/>
        <w:tblLayout w:type="fixed"/>
        <w:tblLook w:val="04A0"/>
      </w:tblPr>
      <w:tblGrid>
        <w:gridCol w:w="1175"/>
        <w:gridCol w:w="1119"/>
        <w:gridCol w:w="436"/>
        <w:gridCol w:w="436"/>
        <w:gridCol w:w="436"/>
        <w:gridCol w:w="416"/>
        <w:gridCol w:w="436"/>
        <w:gridCol w:w="436"/>
        <w:gridCol w:w="436"/>
        <w:gridCol w:w="416"/>
        <w:gridCol w:w="436"/>
        <w:gridCol w:w="436"/>
        <w:gridCol w:w="436"/>
        <w:gridCol w:w="429"/>
        <w:gridCol w:w="460"/>
        <w:gridCol w:w="425"/>
        <w:gridCol w:w="426"/>
        <w:gridCol w:w="425"/>
        <w:gridCol w:w="425"/>
        <w:gridCol w:w="425"/>
        <w:gridCol w:w="426"/>
        <w:gridCol w:w="425"/>
        <w:gridCol w:w="425"/>
        <w:gridCol w:w="425"/>
        <w:gridCol w:w="426"/>
        <w:gridCol w:w="425"/>
        <w:gridCol w:w="425"/>
        <w:gridCol w:w="425"/>
        <w:gridCol w:w="426"/>
        <w:gridCol w:w="425"/>
        <w:gridCol w:w="567"/>
        <w:gridCol w:w="425"/>
        <w:gridCol w:w="425"/>
        <w:gridCol w:w="426"/>
      </w:tblGrid>
      <w:tr w:rsidR="00513EAF" w:rsidRPr="00B81E0C" w:rsidTr="00ED510E">
        <w:tc>
          <w:tcPr>
            <w:tcW w:w="1175" w:type="dxa"/>
            <w:vMerge w:val="restart"/>
          </w:tcPr>
          <w:p w:rsidR="00513EAF" w:rsidRDefault="00513EAF" w:rsidP="00ED510E">
            <w:pPr>
              <w:jc w:val="center"/>
              <w:rPr>
                <w:rFonts w:ascii="Times New Roman" w:hAnsi="Times New Roman" w:cs="Times New Roman"/>
                <w:b/>
              </w:rPr>
            </w:pPr>
          </w:p>
          <w:p w:rsidR="00513EAF" w:rsidRDefault="00513EAF" w:rsidP="00ED510E">
            <w:pPr>
              <w:jc w:val="center"/>
              <w:rPr>
                <w:rFonts w:ascii="Times New Roman" w:hAnsi="Times New Roman" w:cs="Times New Roman"/>
                <w:b/>
              </w:rPr>
            </w:pPr>
            <w:r w:rsidRPr="00B81E0C">
              <w:rPr>
                <w:rFonts w:ascii="Times New Roman" w:hAnsi="Times New Roman" w:cs="Times New Roman"/>
                <w:b/>
              </w:rPr>
              <w:t>Вікова група</w:t>
            </w:r>
          </w:p>
          <w:p w:rsidR="00513EAF" w:rsidRPr="00B81E0C"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rPr>
            </w:pPr>
            <w:r>
              <w:rPr>
                <w:rFonts w:ascii="Times New Roman" w:hAnsi="Times New Roman" w:cs="Times New Roman"/>
              </w:rPr>
              <w:t>(кількість дітей)</w:t>
            </w:r>
          </w:p>
        </w:tc>
        <w:tc>
          <w:tcPr>
            <w:tcW w:w="1119" w:type="dxa"/>
            <w:vMerge w:val="restart"/>
          </w:tcPr>
          <w:p w:rsidR="00513EAF" w:rsidRDefault="00513EAF" w:rsidP="00ED510E">
            <w:pPr>
              <w:jc w:val="center"/>
              <w:rPr>
                <w:rFonts w:ascii="Times New Roman" w:hAnsi="Times New Roman" w:cs="Times New Roman"/>
              </w:rPr>
            </w:pPr>
          </w:p>
          <w:p w:rsidR="00513EAF" w:rsidRDefault="00513EAF" w:rsidP="00ED510E">
            <w:pPr>
              <w:jc w:val="center"/>
              <w:rPr>
                <w:rFonts w:ascii="Times New Roman" w:hAnsi="Times New Roman" w:cs="Times New Roman"/>
                <w:b/>
              </w:rPr>
            </w:pPr>
          </w:p>
          <w:p w:rsidR="00513EAF"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b/>
              </w:rPr>
            </w:pPr>
            <w:r w:rsidRPr="00B81E0C">
              <w:rPr>
                <w:rFonts w:ascii="Times New Roman" w:hAnsi="Times New Roman" w:cs="Times New Roman"/>
                <w:b/>
              </w:rPr>
              <w:t>Місяць</w:t>
            </w:r>
          </w:p>
        </w:tc>
        <w:tc>
          <w:tcPr>
            <w:tcW w:w="1724" w:type="dxa"/>
            <w:gridSpan w:val="4"/>
          </w:tcPr>
          <w:p w:rsidR="00513EAF" w:rsidRPr="00B81E0C" w:rsidRDefault="00513EAF" w:rsidP="00ED510E">
            <w:pPr>
              <w:jc w:val="center"/>
              <w:rPr>
                <w:rFonts w:ascii="Times New Roman" w:hAnsi="Times New Roman" w:cs="Times New Roman"/>
                <w:b/>
                <w:lang w:val="en-US"/>
              </w:rPr>
            </w:pPr>
            <w:r>
              <w:rPr>
                <w:rFonts w:ascii="Times New Roman" w:hAnsi="Times New Roman" w:cs="Times New Roman"/>
                <w:b/>
              </w:rPr>
              <w:t xml:space="preserve">Освітній напрям </w:t>
            </w:r>
            <w:r>
              <w:rPr>
                <w:rFonts w:ascii="Times New Roman" w:hAnsi="Times New Roman" w:cs="Times New Roman"/>
                <w:b/>
                <w:lang w:val="en-US"/>
              </w:rPr>
              <w:t>“</w:t>
            </w:r>
            <w:r>
              <w:rPr>
                <w:rFonts w:ascii="Times New Roman" w:hAnsi="Times New Roman" w:cs="Times New Roman"/>
                <w:b/>
              </w:rPr>
              <w:t>Особистість дитини</w:t>
            </w:r>
            <w:r>
              <w:rPr>
                <w:rFonts w:ascii="Times New Roman" w:hAnsi="Times New Roman" w:cs="Times New Roman"/>
                <w:b/>
                <w:lang w:val="en-US"/>
              </w:rPr>
              <w:t>”</w:t>
            </w:r>
          </w:p>
        </w:tc>
        <w:tc>
          <w:tcPr>
            <w:tcW w:w="1724" w:type="dxa"/>
            <w:gridSpan w:val="4"/>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B81E0C">
              <w:rPr>
                <w:rFonts w:ascii="Times New Roman" w:hAnsi="Times New Roman" w:cs="Times New Roman"/>
                <w:b/>
                <w:lang w:val="ru-RU"/>
              </w:rPr>
              <w:t>“</w:t>
            </w:r>
            <w:r>
              <w:rPr>
                <w:rFonts w:ascii="Times New Roman" w:hAnsi="Times New Roman" w:cs="Times New Roman"/>
                <w:b/>
              </w:rPr>
              <w:t>Дитина у соціумі</w:t>
            </w:r>
            <w:r w:rsidRPr="00B81E0C">
              <w:rPr>
                <w:rFonts w:ascii="Times New Roman" w:hAnsi="Times New Roman" w:cs="Times New Roman"/>
                <w:b/>
                <w:lang w:val="ru-RU"/>
              </w:rPr>
              <w:t>”</w:t>
            </w:r>
          </w:p>
        </w:tc>
        <w:tc>
          <w:tcPr>
            <w:tcW w:w="1737" w:type="dxa"/>
            <w:gridSpan w:val="4"/>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B81E0C">
              <w:rPr>
                <w:rFonts w:ascii="Times New Roman" w:hAnsi="Times New Roman" w:cs="Times New Roman"/>
                <w:b/>
                <w:lang w:val="ru-RU"/>
              </w:rPr>
              <w:t>“</w:t>
            </w:r>
            <w:r>
              <w:rPr>
                <w:rFonts w:ascii="Times New Roman" w:hAnsi="Times New Roman" w:cs="Times New Roman"/>
                <w:b/>
              </w:rPr>
              <w:t>Дитина в природному довкіллі</w:t>
            </w:r>
            <w:r w:rsidRPr="00B81E0C">
              <w:rPr>
                <w:rFonts w:ascii="Times New Roman" w:hAnsi="Times New Roman" w:cs="Times New Roman"/>
                <w:b/>
                <w:lang w:val="ru-RU"/>
              </w:rPr>
              <w:t>”</w:t>
            </w:r>
          </w:p>
        </w:tc>
        <w:tc>
          <w:tcPr>
            <w:tcW w:w="1736" w:type="dxa"/>
            <w:gridSpan w:val="4"/>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FC5554">
              <w:rPr>
                <w:rFonts w:ascii="Times New Roman" w:hAnsi="Times New Roman" w:cs="Times New Roman"/>
                <w:b/>
                <w:lang w:val="ru-RU"/>
              </w:rPr>
              <w:t>“</w:t>
            </w:r>
            <w:r>
              <w:rPr>
                <w:rFonts w:ascii="Times New Roman" w:hAnsi="Times New Roman" w:cs="Times New Roman"/>
                <w:b/>
              </w:rPr>
              <w:t>Дитина у світі мистецтва</w:t>
            </w:r>
            <w:r w:rsidRPr="00FC5554">
              <w:rPr>
                <w:rFonts w:ascii="Times New Roman" w:hAnsi="Times New Roman" w:cs="Times New Roman"/>
                <w:b/>
                <w:lang w:val="ru-RU"/>
              </w:rPr>
              <w:t>”</w:t>
            </w:r>
          </w:p>
        </w:tc>
        <w:tc>
          <w:tcPr>
            <w:tcW w:w="1701" w:type="dxa"/>
            <w:gridSpan w:val="4"/>
          </w:tcPr>
          <w:p w:rsidR="00513EAF"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Pr>
                <w:rFonts w:ascii="Times New Roman" w:hAnsi="Times New Roman" w:cs="Times New Roman"/>
                <w:b/>
                <w:lang w:val="en-US"/>
              </w:rPr>
              <w:t>“</w:t>
            </w:r>
            <w:r>
              <w:rPr>
                <w:rFonts w:ascii="Times New Roman" w:hAnsi="Times New Roman" w:cs="Times New Roman"/>
                <w:b/>
              </w:rPr>
              <w:t>Гра дитини</w:t>
            </w:r>
            <w:r>
              <w:rPr>
                <w:rFonts w:ascii="Times New Roman" w:hAnsi="Times New Roman" w:cs="Times New Roman"/>
                <w:b/>
                <w:lang w:val="en-US"/>
              </w:rPr>
              <w:t>”</w:t>
            </w:r>
          </w:p>
        </w:tc>
        <w:tc>
          <w:tcPr>
            <w:tcW w:w="1701" w:type="dxa"/>
            <w:gridSpan w:val="4"/>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sidRPr="00FC5554">
              <w:rPr>
                <w:rFonts w:ascii="Times New Roman" w:hAnsi="Times New Roman" w:cs="Times New Roman"/>
                <w:b/>
                <w:lang w:val="ru-RU"/>
              </w:rPr>
              <w:t>“</w:t>
            </w:r>
            <w:r>
              <w:rPr>
                <w:rFonts w:ascii="Times New Roman" w:hAnsi="Times New Roman" w:cs="Times New Roman"/>
                <w:b/>
              </w:rPr>
              <w:t>Дитина в сенсорно-пізнавальному просторі</w:t>
            </w:r>
            <w:r w:rsidRPr="00FC5554">
              <w:rPr>
                <w:rFonts w:ascii="Times New Roman" w:hAnsi="Times New Roman" w:cs="Times New Roman"/>
                <w:b/>
                <w:lang w:val="ru-RU"/>
              </w:rPr>
              <w:t>”</w:t>
            </w:r>
          </w:p>
        </w:tc>
        <w:tc>
          <w:tcPr>
            <w:tcW w:w="1701" w:type="dxa"/>
            <w:gridSpan w:val="4"/>
          </w:tcPr>
          <w:p w:rsidR="00513EAF" w:rsidRPr="00B81E0C" w:rsidRDefault="00513EAF" w:rsidP="00ED510E">
            <w:pPr>
              <w:jc w:val="center"/>
              <w:rPr>
                <w:rFonts w:ascii="Times New Roman" w:hAnsi="Times New Roman" w:cs="Times New Roman"/>
                <w:b/>
              </w:rPr>
            </w:pPr>
            <w:r>
              <w:rPr>
                <w:rFonts w:ascii="Times New Roman" w:hAnsi="Times New Roman" w:cs="Times New Roman"/>
                <w:b/>
              </w:rPr>
              <w:t xml:space="preserve">Освітній напрям </w:t>
            </w:r>
            <w:r>
              <w:rPr>
                <w:rFonts w:ascii="Times New Roman" w:hAnsi="Times New Roman" w:cs="Times New Roman"/>
                <w:b/>
                <w:lang w:val="en-US"/>
              </w:rPr>
              <w:t>“</w:t>
            </w:r>
            <w:r>
              <w:rPr>
                <w:rFonts w:ascii="Times New Roman" w:hAnsi="Times New Roman" w:cs="Times New Roman"/>
                <w:b/>
              </w:rPr>
              <w:t>Мовлення дитини</w:t>
            </w:r>
            <w:r>
              <w:rPr>
                <w:rFonts w:ascii="Times New Roman" w:hAnsi="Times New Roman" w:cs="Times New Roman"/>
                <w:b/>
                <w:lang w:val="en-US"/>
              </w:rPr>
              <w:t>”</w:t>
            </w:r>
          </w:p>
        </w:tc>
        <w:tc>
          <w:tcPr>
            <w:tcW w:w="1843" w:type="dxa"/>
            <w:gridSpan w:val="4"/>
          </w:tcPr>
          <w:p w:rsidR="00513EAF" w:rsidRDefault="00513EAF" w:rsidP="00ED510E">
            <w:pPr>
              <w:jc w:val="center"/>
              <w:rPr>
                <w:rFonts w:ascii="Times New Roman" w:hAnsi="Times New Roman" w:cs="Times New Roman"/>
                <w:b/>
              </w:rPr>
            </w:pPr>
          </w:p>
          <w:p w:rsidR="00513EAF" w:rsidRDefault="00513EAF" w:rsidP="00ED510E">
            <w:pPr>
              <w:jc w:val="center"/>
              <w:rPr>
                <w:rFonts w:ascii="Times New Roman" w:hAnsi="Times New Roman" w:cs="Times New Roman"/>
                <w:b/>
              </w:rPr>
            </w:pPr>
          </w:p>
          <w:p w:rsidR="00513EAF" w:rsidRPr="00B81E0C" w:rsidRDefault="00513EAF" w:rsidP="00ED510E">
            <w:pPr>
              <w:jc w:val="center"/>
              <w:rPr>
                <w:rFonts w:ascii="Times New Roman" w:hAnsi="Times New Roman" w:cs="Times New Roman"/>
                <w:b/>
              </w:rPr>
            </w:pPr>
            <w:r>
              <w:rPr>
                <w:rFonts w:ascii="Times New Roman" w:hAnsi="Times New Roman" w:cs="Times New Roman"/>
                <w:b/>
              </w:rPr>
              <w:t>Висновки</w:t>
            </w:r>
          </w:p>
        </w:tc>
      </w:tr>
      <w:tr w:rsidR="00513EAF" w:rsidRPr="00B81E0C" w:rsidTr="00ED510E">
        <w:tc>
          <w:tcPr>
            <w:tcW w:w="1175" w:type="dxa"/>
            <w:vMerge/>
          </w:tcPr>
          <w:p w:rsidR="00513EAF" w:rsidRPr="00B81E0C" w:rsidRDefault="00513EAF" w:rsidP="00ED510E">
            <w:pPr>
              <w:jc w:val="center"/>
              <w:rPr>
                <w:rFonts w:ascii="Times New Roman" w:hAnsi="Times New Roman" w:cs="Times New Roman"/>
                <w:b/>
                <w:sz w:val="28"/>
                <w:szCs w:val="28"/>
              </w:rPr>
            </w:pPr>
          </w:p>
        </w:tc>
        <w:tc>
          <w:tcPr>
            <w:tcW w:w="1119" w:type="dxa"/>
            <w:vMerge/>
          </w:tcPr>
          <w:p w:rsidR="00513EAF" w:rsidRPr="00B81E0C" w:rsidRDefault="00513EAF" w:rsidP="00ED510E">
            <w:pPr>
              <w:jc w:val="center"/>
              <w:rPr>
                <w:rFonts w:ascii="Times New Roman" w:hAnsi="Times New Roman" w:cs="Times New Roman"/>
                <w:b/>
                <w:sz w:val="28"/>
                <w:szCs w:val="28"/>
              </w:rPr>
            </w:pP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1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3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9"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60"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c>
          <w:tcPr>
            <w:tcW w:w="567"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в</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д</w:t>
            </w:r>
          </w:p>
        </w:tc>
        <w:tc>
          <w:tcPr>
            <w:tcW w:w="425"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с</w:t>
            </w:r>
          </w:p>
        </w:tc>
        <w:tc>
          <w:tcPr>
            <w:tcW w:w="426" w:type="dxa"/>
          </w:tcPr>
          <w:p w:rsidR="00513EAF" w:rsidRPr="00FC5554" w:rsidRDefault="00513EAF" w:rsidP="00ED510E">
            <w:pPr>
              <w:jc w:val="center"/>
              <w:rPr>
                <w:rFonts w:ascii="Times New Roman" w:hAnsi="Times New Roman" w:cs="Times New Roman"/>
                <w:b/>
              </w:rPr>
            </w:pPr>
            <w:r>
              <w:rPr>
                <w:rFonts w:ascii="Times New Roman" w:hAnsi="Times New Roman" w:cs="Times New Roman"/>
                <w:b/>
              </w:rPr>
              <w:t>п</w:t>
            </w:r>
          </w:p>
        </w:tc>
      </w:tr>
      <w:tr w:rsidR="00513EAF" w:rsidRPr="00F15ACF" w:rsidTr="00ED510E">
        <w:tc>
          <w:tcPr>
            <w:tcW w:w="1175" w:type="dxa"/>
            <w:vMerge w:val="restart"/>
          </w:tcPr>
          <w:p w:rsidR="00513EAF" w:rsidRPr="00F15ACF" w:rsidRDefault="00513EAF" w:rsidP="00ED510E">
            <w:pPr>
              <w:jc w:val="center"/>
              <w:rPr>
                <w:rFonts w:ascii="Times New Roman" w:hAnsi="Times New Roman" w:cs="Times New Roman"/>
                <w:b/>
                <w:lang w:val="ru-RU"/>
              </w:rPr>
            </w:pPr>
            <w:r w:rsidRPr="00F15ACF">
              <w:rPr>
                <w:rFonts w:ascii="Times New Roman" w:hAnsi="Times New Roman" w:cs="Times New Roman"/>
                <w:b/>
                <w:lang w:val="en-US"/>
              </w:rPr>
              <w:t>I</w:t>
            </w:r>
            <w:r w:rsidRPr="00F15ACF">
              <w:rPr>
                <w:rFonts w:ascii="Times New Roman" w:hAnsi="Times New Roman" w:cs="Times New Roman"/>
                <w:b/>
                <w:lang w:val="ru-RU"/>
              </w:rPr>
              <w:t xml:space="preserve"> -</w:t>
            </w:r>
            <w:r w:rsidRPr="00F15ACF">
              <w:rPr>
                <w:rFonts w:ascii="Times New Roman" w:hAnsi="Times New Roman" w:cs="Times New Roman"/>
                <w:b/>
              </w:rPr>
              <w:t>Молодша група</w:t>
            </w:r>
          </w:p>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lang w:val="ru-RU"/>
              </w:rPr>
              <w:t>(</w:t>
            </w:r>
            <w:r w:rsidRPr="00F15ACF">
              <w:rPr>
                <w:rFonts w:ascii="Times New Roman" w:hAnsi="Times New Roman" w:cs="Times New Roman"/>
                <w:b/>
              </w:rPr>
              <w:t>раній вік)</w:t>
            </w: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Вересень</w:t>
            </w:r>
          </w:p>
        </w:tc>
        <w:tc>
          <w:tcPr>
            <w:tcW w:w="436" w:type="dxa"/>
          </w:tcPr>
          <w:p w:rsidR="00513EAF" w:rsidRPr="00F15ACF" w:rsidRDefault="00513EAF" w:rsidP="00ED510E">
            <w:pP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29</w:t>
            </w:r>
          </w:p>
        </w:tc>
        <w:tc>
          <w:tcPr>
            <w:tcW w:w="41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68</w:t>
            </w:r>
          </w:p>
          <w:p w:rsidR="00513EAF" w:rsidRPr="00F15ACF" w:rsidRDefault="00513EAF" w:rsidP="00ED510E">
            <w:pPr>
              <w:jc w:val="center"/>
              <w:rPr>
                <w:rFonts w:ascii="Times New Roman" w:hAnsi="Times New Roman" w:cs="Times New Roman"/>
                <w:b/>
                <w:color w:val="FF0000"/>
                <w:sz w:val="20"/>
                <w:szCs w:val="20"/>
              </w:rPr>
            </w:pP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6</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21</w:t>
            </w:r>
          </w:p>
        </w:tc>
        <w:tc>
          <w:tcPr>
            <w:tcW w:w="41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73</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10</w:t>
            </w:r>
          </w:p>
        </w:tc>
        <w:tc>
          <w:tcPr>
            <w:tcW w:w="429"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90</w:t>
            </w:r>
          </w:p>
        </w:tc>
        <w:tc>
          <w:tcPr>
            <w:tcW w:w="460"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11</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89</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14</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56</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9</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87</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18</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82</w:t>
            </w:r>
          </w:p>
        </w:tc>
        <w:tc>
          <w:tcPr>
            <w:tcW w:w="567"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0</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3</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19</w:t>
            </w:r>
          </w:p>
        </w:tc>
        <w:tc>
          <w:tcPr>
            <w:tcW w:w="426"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78</w:t>
            </w:r>
          </w:p>
        </w:tc>
      </w:tr>
      <w:tr w:rsidR="00513EAF" w:rsidRPr="00F15ACF" w:rsidTr="00ED510E">
        <w:tc>
          <w:tcPr>
            <w:tcW w:w="1175" w:type="dxa"/>
            <w:vMerge/>
          </w:tcPr>
          <w:p w:rsidR="00513EAF" w:rsidRPr="00F15ACF" w:rsidRDefault="00513EAF" w:rsidP="00ED510E">
            <w:pPr>
              <w:jc w:val="center"/>
              <w:rPr>
                <w:rFonts w:ascii="Times New Roman" w:hAnsi="Times New Roman" w:cs="Times New Roman"/>
                <w:b/>
              </w:rPr>
            </w:pP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Травень</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38</w:t>
            </w:r>
          </w:p>
          <w:p w:rsidR="00513EAF" w:rsidRPr="00364911" w:rsidRDefault="00513EAF" w:rsidP="00ED510E">
            <w:pPr>
              <w:jc w:val="center"/>
              <w:rPr>
                <w:rFonts w:ascii="Times New Roman" w:hAnsi="Times New Roman" w:cs="Times New Roman"/>
                <w:b/>
                <w:color w:val="002060"/>
              </w:rPr>
            </w:pP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44</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14</w:t>
            </w:r>
          </w:p>
        </w:tc>
        <w:tc>
          <w:tcPr>
            <w:tcW w:w="41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39</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41</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16</w:t>
            </w:r>
          </w:p>
        </w:tc>
        <w:tc>
          <w:tcPr>
            <w:tcW w:w="41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43</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33</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20</w:t>
            </w:r>
          </w:p>
        </w:tc>
        <w:tc>
          <w:tcPr>
            <w:tcW w:w="429"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460"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42</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39</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15</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46</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36</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17</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1</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47</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36</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14</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12</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65</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19</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567" w:type="dxa"/>
          </w:tcPr>
          <w:p w:rsidR="00513EAF" w:rsidRPr="00364911" w:rsidRDefault="00513EAF" w:rsidP="00ED510E">
            <w:pPr>
              <w:jc w:val="center"/>
              <w:rPr>
                <w:rFonts w:ascii="Times New Roman" w:hAnsi="Times New Roman" w:cs="Times New Roman"/>
                <w:b/>
                <w:lang w:val="en-US"/>
              </w:rPr>
            </w:pPr>
            <w:r w:rsidRPr="00364911">
              <w:rPr>
                <w:rFonts w:ascii="Times New Roman" w:hAnsi="Times New Roman" w:cs="Times New Roman"/>
                <w:b/>
                <w:lang w:val="en-US"/>
              </w:rPr>
              <w:t>77</w:t>
            </w:r>
          </w:p>
        </w:tc>
        <w:tc>
          <w:tcPr>
            <w:tcW w:w="425" w:type="dxa"/>
          </w:tcPr>
          <w:p w:rsidR="00513EAF" w:rsidRPr="00364911" w:rsidRDefault="00513EAF" w:rsidP="00ED510E">
            <w:pPr>
              <w:jc w:val="center"/>
              <w:rPr>
                <w:rFonts w:ascii="Times New Roman" w:hAnsi="Times New Roman" w:cs="Times New Roman"/>
                <w:b/>
                <w:sz w:val="20"/>
                <w:szCs w:val="20"/>
                <w:lang w:val="en-US"/>
              </w:rPr>
            </w:pPr>
            <w:r w:rsidRPr="00364911">
              <w:rPr>
                <w:rFonts w:ascii="Times New Roman" w:hAnsi="Times New Roman" w:cs="Times New Roman"/>
                <w:b/>
                <w:sz w:val="20"/>
                <w:szCs w:val="20"/>
                <w:lang w:val="en-US"/>
              </w:rPr>
              <w:t>19</w:t>
            </w:r>
          </w:p>
        </w:tc>
        <w:tc>
          <w:tcPr>
            <w:tcW w:w="425" w:type="dxa"/>
          </w:tcPr>
          <w:p w:rsidR="00513EAF" w:rsidRPr="00364911" w:rsidRDefault="00513EAF" w:rsidP="00ED510E">
            <w:pPr>
              <w:jc w:val="center"/>
              <w:rPr>
                <w:rFonts w:ascii="Times New Roman" w:hAnsi="Times New Roman" w:cs="Times New Roman"/>
                <w:b/>
                <w:lang w:val="en-US"/>
              </w:rPr>
            </w:pPr>
            <w:r w:rsidRPr="00364911">
              <w:rPr>
                <w:rFonts w:ascii="Times New Roman" w:hAnsi="Times New Roman" w:cs="Times New Roman"/>
                <w:b/>
                <w:lang w:val="en-US"/>
              </w:rPr>
              <w:t>3</w:t>
            </w:r>
          </w:p>
        </w:tc>
        <w:tc>
          <w:tcPr>
            <w:tcW w:w="426" w:type="dxa"/>
          </w:tcPr>
          <w:p w:rsidR="00513EAF" w:rsidRPr="00364911" w:rsidRDefault="00513EAF" w:rsidP="00ED510E">
            <w:pPr>
              <w:jc w:val="center"/>
              <w:rPr>
                <w:rFonts w:ascii="Times New Roman" w:hAnsi="Times New Roman" w:cs="Times New Roman"/>
                <w:b/>
                <w:lang w:val="en-US"/>
              </w:rPr>
            </w:pPr>
            <w:r w:rsidRPr="00364911">
              <w:rPr>
                <w:rFonts w:ascii="Times New Roman" w:hAnsi="Times New Roman" w:cs="Times New Roman"/>
                <w:b/>
                <w:lang w:val="en-US"/>
              </w:rPr>
              <w:t>1</w:t>
            </w:r>
          </w:p>
        </w:tc>
      </w:tr>
      <w:tr w:rsidR="00513EAF" w:rsidRPr="00F15ACF" w:rsidTr="00ED510E">
        <w:tc>
          <w:tcPr>
            <w:tcW w:w="1175" w:type="dxa"/>
            <w:vMerge w:val="restart"/>
          </w:tcPr>
          <w:p w:rsidR="00513EAF" w:rsidRPr="00F15ACF" w:rsidRDefault="00513EAF" w:rsidP="00ED510E">
            <w:pPr>
              <w:jc w:val="center"/>
              <w:rPr>
                <w:rFonts w:ascii="Times New Roman" w:hAnsi="Times New Roman" w:cs="Times New Roman"/>
                <w:b/>
              </w:rPr>
            </w:pPr>
          </w:p>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Молодша група</w:t>
            </w: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Вересень</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p w:rsidR="00513EAF" w:rsidRPr="00F15ACF" w:rsidRDefault="00513EAF" w:rsidP="00ED510E">
            <w:pPr>
              <w:jc w:val="center"/>
              <w:rPr>
                <w:rFonts w:ascii="Times New Roman" w:hAnsi="Times New Roman" w:cs="Times New Roman"/>
                <w:b/>
                <w:color w:val="FF0000"/>
                <w:sz w:val="20"/>
                <w:szCs w:val="20"/>
              </w:rPr>
            </w:pP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16</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73</w:t>
            </w:r>
          </w:p>
        </w:tc>
        <w:tc>
          <w:tcPr>
            <w:tcW w:w="41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11</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68</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32</w:t>
            </w:r>
          </w:p>
        </w:tc>
        <w:tc>
          <w:tcPr>
            <w:tcW w:w="41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59</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37</w:t>
            </w:r>
          </w:p>
        </w:tc>
        <w:tc>
          <w:tcPr>
            <w:tcW w:w="429"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w:t>
            </w:r>
          </w:p>
        </w:tc>
        <w:tc>
          <w:tcPr>
            <w:tcW w:w="460"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37</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45</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18</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53</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32</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15</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41</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33</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26</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18</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58</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24</w:t>
            </w:r>
          </w:p>
        </w:tc>
        <w:tc>
          <w:tcPr>
            <w:tcW w:w="567"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0</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42</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44</w:t>
            </w:r>
          </w:p>
        </w:tc>
        <w:tc>
          <w:tcPr>
            <w:tcW w:w="426"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14</w:t>
            </w:r>
          </w:p>
        </w:tc>
      </w:tr>
      <w:tr w:rsidR="00513EAF" w:rsidRPr="00F15ACF" w:rsidTr="00ED510E">
        <w:tc>
          <w:tcPr>
            <w:tcW w:w="1175" w:type="dxa"/>
            <w:vMerge/>
          </w:tcPr>
          <w:p w:rsidR="00513EAF" w:rsidRPr="00F15ACF" w:rsidRDefault="00513EAF" w:rsidP="00ED510E">
            <w:pPr>
              <w:jc w:val="center"/>
              <w:rPr>
                <w:rFonts w:ascii="Times New Roman" w:hAnsi="Times New Roman" w:cs="Times New Roman"/>
                <w:b/>
              </w:rPr>
            </w:pP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Травень</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45</w:t>
            </w:r>
          </w:p>
          <w:p w:rsidR="00513EAF" w:rsidRPr="00364911" w:rsidRDefault="00513EAF" w:rsidP="00ED510E">
            <w:pPr>
              <w:jc w:val="center"/>
              <w:rPr>
                <w:rFonts w:ascii="Times New Roman" w:hAnsi="Times New Roman" w:cs="Times New Roman"/>
                <w:b/>
                <w:color w:val="002060"/>
              </w:rPr>
            </w:pP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36</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8</w:t>
            </w:r>
          </w:p>
        </w:tc>
        <w:tc>
          <w:tcPr>
            <w:tcW w:w="41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11</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47</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37</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1</w:t>
            </w:r>
          </w:p>
        </w:tc>
        <w:tc>
          <w:tcPr>
            <w:tcW w:w="41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15</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47</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37</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5</w:t>
            </w:r>
          </w:p>
        </w:tc>
        <w:tc>
          <w:tcPr>
            <w:tcW w:w="429"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11</w:t>
            </w:r>
          </w:p>
        </w:tc>
        <w:tc>
          <w:tcPr>
            <w:tcW w:w="460"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45</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36</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8</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11</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39</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39</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11</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11</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47</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35</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6</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12</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42</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37</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9</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12</w:t>
            </w:r>
          </w:p>
        </w:tc>
        <w:tc>
          <w:tcPr>
            <w:tcW w:w="567"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45</w:t>
            </w:r>
          </w:p>
        </w:tc>
        <w:tc>
          <w:tcPr>
            <w:tcW w:w="425"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37</w:t>
            </w:r>
          </w:p>
        </w:tc>
        <w:tc>
          <w:tcPr>
            <w:tcW w:w="425"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6</w:t>
            </w:r>
          </w:p>
        </w:tc>
        <w:tc>
          <w:tcPr>
            <w:tcW w:w="426"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12</w:t>
            </w:r>
          </w:p>
        </w:tc>
      </w:tr>
      <w:tr w:rsidR="00513EAF" w:rsidRPr="00F15ACF" w:rsidTr="00ED510E">
        <w:tc>
          <w:tcPr>
            <w:tcW w:w="1175" w:type="dxa"/>
            <w:vMerge w:val="restart"/>
          </w:tcPr>
          <w:p w:rsidR="00513EAF" w:rsidRPr="00F15ACF" w:rsidRDefault="00513EAF" w:rsidP="00ED510E">
            <w:pPr>
              <w:jc w:val="center"/>
              <w:rPr>
                <w:rFonts w:ascii="Times New Roman" w:hAnsi="Times New Roman" w:cs="Times New Roman"/>
                <w:b/>
              </w:rPr>
            </w:pPr>
          </w:p>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Середня група</w:t>
            </w: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Вересень</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w:t>
            </w:r>
          </w:p>
          <w:p w:rsidR="00513EAF" w:rsidRPr="00F15ACF" w:rsidRDefault="00513EAF" w:rsidP="00ED510E">
            <w:pPr>
              <w:jc w:val="center"/>
              <w:rPr>
                <w:rFonts w:ascii="Times New Roman" w:hAnsi="Times New Roman" w:cs="Times New Roman"/>
                <w:b/>
                <w:color w:val="FF0000"/>
                <w:sz w:val="20"/>
                <w:szCs w:val="20"/>
              </w:rPr>
            </w:pP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50</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41</w:t>
            </w:r>
          </w:p>
        </w:tc>
        <w:tc>
          <w:tcPr>
            <w:tcW w:w="41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7</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43</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50</w:t>
            </w:r>
          </w:p>
        </w:tc>
        <w:tc>
          <w:tcPr>
            <w:tcW w:w="41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41</w:t>
            </w:r>
          </w:p>
        </w:tc>
        <w:tc>
          <w:tcPr>
            <w:tcW w:w="43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48</w:t>
            </w:r>
          </w:p>
        </w:tc>
        <w:tc>
          <w:tcPr>
            <w:tcW w:w="429"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7</w:t>
            </w:r>
          </w:p>
        </w:tc>
        <w:tc>
          <w:tcPr>
            <w:tcW w:w="460"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37</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54</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7</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45</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47</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2</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51</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40</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7</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1</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44</w:t>
            </w:r>
          </w:p>
        </w:tc>
        <w:tc>
          <w:tcPr>
            <w:tcW w:w="426"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49</w:t>
            </w:r>
          </w:p>
        </w:tc>
        <w:tc>
          <w:tcPr>
            <w:tcW w:w="425" w:type="dxa"/>
          </w:tcPr>
          <w:p w:rsidR="00513EAF" w:rsidRPr="00F15ACF" w:rsidRDefault="00513EAF" w:rsidP="00ED510E">
            <w:pPr>
              <w:jc w:val="center"/>
              <w:rPr>
                <w:rFonts w:ascii="Times New Roman" w:hAnsi="Times New Roman" w:cs="Times New Roman"/>
                <w:b/>
                <w:color w:val="FF0000"/>
                <w:sz w:val="20"/>
                <w:szCs w:val="20"/>
              </w:rPr>
            </w:pPr>
            <w:r w:rsidRPr="00F15ACF">
              <w:rPr>
                <w:rFonts w:ascii="Times New Roman" w:hAnsi="Times New Roman" w:cs="Times New Roman"/>
                <w:b/>
                <w:color w:val="FF0000"/>
                <w:sz w:val="20"/>
                <w:szCs w:val="20"/>
              </w:rPr>
              <w:t>6</w:t>
            </w:r>
          </w:p>
        </w:tc>
        <w:tc>
          <w:tcPr>
            <w:tcW w:w="567"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3</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44</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47</w:t>
            </w:r>
          </w:p>
        </w:tc>
        <w:tc>
          <w:tcPr>
            <w:tcW w:w="426"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6</w:t>
            </w:r>
          </w:p>
        </w:tc>
      </w:tr>
      <w:tr w:rsidR="00513EAF" w:rsidRPr="00F15ACF" w:rsidTr="00ED510E">
        <w:tc>
          <w:tcPr>
            <w:tcW w:w="1175" w:type="dxa"/>
            <w:vMerge/>
          </w:tcPr>
          <w:p w:rsidR="00513EAF" w:rsidRPr="00F15ACF" w:rsidRDefault="00513EAF" w:rsidP="00ED510E">
            <w:pPr>
              <w:jc w:val="center"/>
              <w:rPr>
                <w:rFonts w:ascii="Times New Roman" w:hAnsi="Times New Roman" w:cs="Times New Roman"/>
                <w:b/>
              </w:rPr>
            </w:pP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Травень</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48</w:t>
            </w:r>
          </w:p>
          <w:p w:rsidR="00513EAF" w:rsidRPr="00364911" w:rsidRDefault="00513EAF" w:rsidP="00ED510E">
            <w:pPr>
              <w:jc w:val="center"/>
              <w:rPr>
                <w:rFonts w:ascii="Times New Roman" w:hAnsi="Times New Roman" w:cs="Times New Roman"/>
                <w:b/>
                <w:color w:val="002060"/>
              </w:rPr>
            </w:pP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42</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8</w:t>
            </w:r>
          </w:p>
        </w:tc>
        <w:tc>
          <w:tcPr>
            <w:tcW w:w="41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2</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62</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30</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8</w:t>
            </w:r>
          </w:p>
        </w:tc>
        <w:tc>
          <w:tcPr>
            <w:tcW w:w="41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0</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54</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38</w:t>
            </w:r>
          </w:p>
        </w:tc>
        <w:tc>
          <w:tcPr>
            <w:tcW w:w="43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8</w:t>
            </w:r>
          </w:p>
        </w:tc>
        <w:tc>
          <w:tcPr>
            <w:tcW w:w="429"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0</w:t>
            </w:r>
          </w:p>
        </w:tc>
        <w:tc>
          <w:tcPr>
            <w:tcW w:w="460"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50</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40</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7</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3</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75</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17</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8</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0</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63</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27</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10</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0</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46</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46</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4</w:t>
            </w:r>
          </w:p>
        </w:tc>
        <w:tc>
          <w:tcPr>
            <w:tcW w:w="567"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57</w:t>
            </w:r>
          </w:p>
        </w:tc>
        <w:tc>
          <w:tcPr>
            <w:tcW w:w="425"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35</w:t>
            </w:r>
          </w:p>
        </w:tc>
        <w:tc>
          <w:tcPr>
            <w:tcW w:w="425"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7</w:t>
            </w:r>
          </w:p>
        </w:tc>
        <w:tc>
          <w:tcPr>
            <w:tcW w:w="426"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1</w:t>
            </w:r>
          </w:p>
        </w:tc>
      </w:tr>
      <w:tr w:rsidR="00513EAF" w:rsidRPr="00364911" w:rsidTr="00ED510E">
        <w:tc>
          <w:tcPr>
            <w:tcW w:w="1175" w:type="dxa"/>
            <w:vMerge w:val="restart"/>
          </w:tcPr>
          <w:p w:rsidR="00513EAF" w:rsidRPr="00F15ACF" w:rsidRDefault="00513EAF" w:rsidP="00ED510E">
            <w:pPr>
              <w:jc w:val="center"/>
              <w:rPr>
                <w:rFonts w:ascii="Times New Roman" w:hAnsi="Times New Roman" w:cs="Times New Roman"/>
                <w:b/>
              </w:rPr>
            </w:pPr>
          </w:p>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Старша група</w:t>
            </w: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Вересень</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12</w:t>
            </w:r>
          </w:p>
          <w:p w:rsidR="00513EAF" w:rsidRPr="001074D3" w:rsidRDefault="00513EAF" w:rsidP="00ED510E">
            <w:pPr>
              <w:jc w:val="center"/>
              <w:rPr>
                <w:rFonts w:ascii="Times New Roman" w:hAnsi="Times New Roman" w:cs="Times New Roman"/>
                <w:b/>
                <w:color w:val="FF0000"/>
                <w:sz w:val="20"/>
                <w:szCs w:val="20"/>
              </w:rPr>
            </w:pP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50</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34</w:t>
            </w:r>
          </w:p>
        </w:tc>
        <w:tc>
          <w:tcPr>
            <w:tcW w:w="41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4</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11</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54</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30</w:t>
            </w:r>
          </w:p>
        </w:tc>
        <w:tc>
          <w:tcPr>
            <w:tcW w:w="41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5</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10</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48</w:t>
            </w:r>
          </w:p>
        </w:tc>
        <w:tc>
          <w:tcPr>
            <w:tcW w:w="43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39</w:t>
            </w:r>
          </w:p>
        </w:tc>
        <w:tc>
          <w:tcPr>
            <w:tcW w:w="429"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3</w:t>
            </w:r>
          </w:p>
        </w:tc>
        <w:tc>
          <w:tcPr>
            <w:tcW w:w="460"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7</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37</w:t>
            </w:r>
          </w:p>
        </w:tc>
        <w:tc>
          <w:tcPr>
            <w:tcW w:w="42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45</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11</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9</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80</w:t>
            </w:r>
          </w:p>
        </w:tc>
        <w:tc>
          <w:tcPr>
            <w:tcW w:w="42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9</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2</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10</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51</w:t>
            </w:r>
          </w:p>
        </w:tc>
        <w:tc>
          <w:tcPr>
            <w:tcW w:w="426"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32</w:t>
            </w:r>
          </w:p>
        </w:tc>
        <w:tc>
          <w:tcPr>
            <w:tcW w:w="425" w:type="dxa"/>
          </w:tcPr>
          <w:p w:rsidR="00513EAF" w:rsidRPr="001074D3" w:rsidRDefault="00513EAF" w:rsidP="00ED510E">
            <w:pPr>
              <w:jc w:val="cente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7</w:t>
            </w:r>
          </w:p>
        </w:tc>
        <w:tc>
          <w:tcPr>
            <w:tcW w:w="425" w:type="dxa"/>
          </w:tcPr>
          <w:p w:rsidR="00513EAF" w:rsidRPr="001074D3" w:rsidRDefault="00513EAF" w:rsidP="00ED510E">
            <w:pPr>
              <w:rPr>
                <w:rFonts w:ascii="Times New Roman" w:hAnsi="Times New Roman" w:cs="Times New Roman"/>
                <w:b/>
                <w:color w:val="FF0000"/>
                <w:sz w:val="20"/>
                <w:szCs w:val="20"/>
              </w:rPr>
            </w:pPr>
            <w:r w:rsidRPr="001074D3">
              <w:rPr>
                <w:rFonts w:ascii="Times New Roman" w:hAnsi="Times New Roman" w:cs="Times New Roman"/>
                <w:b/>
                <w:color w:val="FF0000"/>
                <w:sz w:val="20"/>
                <w:szCs w:val="20"/>
              </w:rPr>
              <w:t>13</w:t>
            </w:r>
          </w:p>
        </w:tc>
        <w:tc>
          <w:tcPr>
            <w:tcW w:w="425" w:type="dxa"/>
          </w:tcPr>
          <w:p w:rsidR="00513EAF" w:rsidRPr="001074D3" w:rsidRDefault="00513EAF" w:rsidP="00ED510E">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43</w:t>
            </w:r>
          </w:p>
        </w:tc>
        <w:tc>
          <w:tcPr>
            <w:tcW w:w="426" w:type="dxa"/>
          </w:tcPr>
          <w:p w:rsidR="00513EAF" w:rsidRPr="001074D3" w:rsidRDefault="00513EAF" w:rsidP="00ED510E">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34</w:t>
            </w:r>
          </w:p>
        </w:tc>
        <w:tc>
          <w:tcPr>
            <w:tcW w:w="425" w:type="dxa"/>
          </w:tcPr>
          <w:p w:rsidR="00513EAF" w:rsidRPr="001074D3" w:rsidRDefault="00513EAF" w:rsidP="00ED510E">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10</w:t>
            </w:r>
          </w:p>
        </w:tc>
        <w:tc>
          <w:tcPr>
            <w:tcW w:w="567"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10</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52</w:t>
            </w:r>
          </w:p>
        </w:tc>
        <w:tc>
          <w:tcPr>
            <w:tcW w:w="425"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32</w:t>
            </w:r>
          </w:p>
        </w:tc>
        <w:tc>
          <w:tcPr>
            <w:tcW w:w="426" w:type="dxa"/>
          </w:tcPr>
          <w:p w:rsidR="00513EAF" w:rsidRPr="00364911" w:rsidRDefault="00513EAF" w:rsidP="00ED510E">
            <w:pPr>
              <w:jc w:val="center"/>
              <w:rPr>
                <w:rFonts w:ascii="Times New Roman" w:hAnsi="Times New Roman" w:cs="Times New Roman"/>
                <w:b/>
                <w:color w:val="C00000"/>
                <w:sz w:val="20"/>
                <w:szCs w:val="20"/>
              </w:rPr>
            </w:pPr>
            <w:r w:rsidRPr="00364911">
              <w:rPr>
                <w:rFonts w:ascii="Times New Roman" w:hAnsi="Times New Roman" w:cs="Times New Roman"/>
                <w:b/>
                <w:color w:val="C00000"/>
                <w:sz w:val="20"/>
                <w:szCs w:val="20"/>
              </w:rPr>
              <w:t>6</w:t>
            </w:r>
          </w:p>
        </w:tc>
      </w:tr>
      <w:tr w:rsidR="00513EAF" w:rsidRPr="00F15ACF" w:rsidTr="00ED510E">
        <w:tc>
          <w:tcPr>
            <w:tcW w:w="1175" w:type="dxa"/>
            <w:vMerge/>
          </w:tcPr>
          <w:p w:rsidR="00513EAF" w:rsidRPr="00F15ACF" w:rsidRDefault="00513EAF" w:rsidP="00ED510E">
            <w:pPr>
              <w:jc w:val="center"/>
              <w:rPr>
                <w:rFonts w:ascii="Times New Roman" w:hAnsi="Times New Roman" w:cs="Times New Roman"/>
                <w:b/>
              </w:rPr>
            </w:pPr>
          </w:p>
        </w:tc>
        <w:tc>
          <w:tcPr>
            <w:tcW w:w="1119" w:type="dxa"/>
          </w:tcPr>
          <w:p w:rsidR="00513EAF" w:rsidRPr="00F15ACF" w:rsidRDefault="00513EAF" w:rsidP="00ED510E">
            <w:pPr>
              <w:jc w:val="center"/>
              <w:rPr>
                <w:rFonts w:ascii="Times New Roman" w:hAnsi="Times New Roman" w:cs="Times New Roman"/>
                <w:b/>
              </w:rPr>
            </w:pPr>
            <w:r w:rsidRPr="00F15ACF">
              <w:rPr>
                <w:rFonts w:ascii="Times New Roman" w:hAnsi="Times New Roman" w:cs="Times New Roman"/>
                <w:b/>
              </w:rPr>
              <w:t>Травень</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75</w:t>
            </w:r>
          </w:p>
          <w:p w:rsidR="00513EAF" w:rsidRPr="00364911" w:rsidRDefault="00513EAF" w:rsidP="00ED510E">
            <w:pPr>
              <w:jc w:val="center"/>
              <w:rPr>
                <w:rFonts w:ascii="Times New Roman" w:hAnsi="Times New Roman" w:cs="Times New Roman"/>
                <w:b/>
                <w:color w:val="002060"/>
                <w:sz w:val="20"/>
                <w:szCs w:val="20"/>
              </w:rPr>
            </w:pP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23</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w:t>
            </w:r>
          </w:p>
        </w:tc>
        <w:tc>
          <w:tcPr>
            <w:tcW w:w="41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0</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79</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18</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w:t>
            </w:r>
          </w:p>
        </w:tc>
        <w:tc>
          <w:tcPr>
            <w:tcW w:w="41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0</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77</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20</w:t>
            </w:r>
          </w:p>
        </w:tc>
        <w:tc>
          <w:tcPr>
            <w:tcW w:w="43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w:t>
            </w:r>
          </w:p>
        </w:tc>
        <w:tc>
          <w:tcPr>
            <w:tcW w:w="429"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w:t>
            </w:r>
          </w:p>
        </w:tc>
        <w:tc>
          <w:tcPr>
            <w:tcW w:w="460"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60</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33</w:t>
            </w:r>
          </w:p>
        </w:tc>
        <w:tc>
          <w:tcPr>
            <w:tcW w:w="426"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5</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92</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6</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2</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0</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87</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10</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2</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1</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66</w:t>
            </w:r>
          </w:p>
        </w:tc>
        <w:tc>
          <w:tcPr>
            <w:tcW w:w="425" w:type="dxa"/>
          </w:tcPr>
          <w:p w:rsidR="00513EAF" w:rsidRPr="00364911" w:rsidRDefault="00513EAF" w:rsidP="00ED510E">
            <w:pPr>
              <w:jc w:val="center"/>
              <w:rPr>
                <w:rFonts w:ascii="Times New Roman" w:hAnsi="Times New Roman" w:cs="Times New Roman"/>
                <w:b/>
                <w:color w:val="002060"/>
                <w:sz w:val="20"/>
                <w:szCs w:val="20"/>
              </w:rPr>
            </w:pPr>
            <w:r w:rsidRPr="00364911">
              <w:rPr>
                <w:rFonts w:ascii="Times New Roman" w:hAnsi="Times New Roman" w:cs="Times New Roman"/>
                <w:b/>
                <w:color w:val="002060"/>
                <w:sz w:val="20"/>
                <w:szCs w:val="20"/>
              </w:rPr>
              <w:t>26</w:t>
            </w:r>
          </w:p>
        </w:tc>
        <w:tc>
          <w:tcPr>
            <w:tcW w:w="426"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6</w:t>
            </w:r>
          </w:p>
        </w:tc>
        <w:tc>
          <w:tcPr>
            <w:tcW w:w="425" w:type="dxa"/>
          </w:tcPr>
          <w:p w:rsidR="00513EAF" w:rsidRPr="00364911" w:rsidRDefault="00513EAF" w:rsidP="00ED510E">
            <w:pPr>
              <w:jc w:val="center"/>
              <w:rPr>
                <w:rFonts w:ascii="Times New Roman" w:hAnsi="Times New Roman" w:cs="Times New Roman"/>
                <w:b/>
                <w:color w:val="002060"/>
              </w:rPr>
            </w:pPr>
            <w:r w:rsidRPr="00364911">
              <w:rPr>
                <w:rFonts w:ascii="Times New Roman" w:hAnsi="Times New Roman" w:cs="Times New Roman"/>
                <w:b/>
                <w:color w:val="002060"/>
              </w:rPr>
              <w:t>2</w:t>
            </w:r>
          </w:p>
        </w:tc>
        <w:tc>
          <w:tcPr>
            <w:tcW w:w="567"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77</w:t>
            </w:r>
          </w:p>
        </w:tc>
        <w:tc>
          <w:tcPr>
            <w:tcW w:w="425"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19</w:t>
            </w:r>
          </w:p>
        </w:tc>
        <w:tc>
          <w:tcPr>
            <w:tcW w:w="425"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3</w:t>
            </w:r>
          </w:p>
        </w:tc>
        <w:tc>
          <w:tcPr>
            <w:tcW w:w="426" w:type="dxa"/>
          </w:tcPr>
          <w:p w:rsidR="00513EAF" w:rsidRPr="00364911" w:rsidRDefault="00513EAF" w:rsidP="00ED510E">
            <w:pPr>
              <w:jc w:val="center"/>
              <w:rPr>
                <w:rFonts w:ascii="Times New Roman" w:hAnsi="Times New Roman" w:cs="Times New Roman"/>
                <w:b/>
                <w:sz w:val="20"/>
                <w:szCs w:val="20"/>
              </w:rPr>
            </w:pPr>
            <w:r w:rsidRPr="00364911">
              <w:rPr>
                <w:rFonts w:ascii="Times New Roman" w:hAnsi="Times New Roman" w:cs="Times New Roman"/>
                <w:b/>
                <w:sz w:val="20"/>
                <w:szCs w:val="20"/>
              </w:rPr>
              <w:t>1</w:t>
            </w:r>
          </w:p>
        </w:tc>
      </w:tr>
    </w:tbl>
    <w:p w:rsidR="00513EAF" w:rsidRDefault="00513EAF" w:rsidP="00513EAF">
      <w:pPr>
        <w:rPr>
          <w:rFonts w:ascii="Times New Roman" w:hAnsi="Times New Roman" w:cs="Times New Roman"/>
          <w:sz w:val="28"/>
          <w:szCs w:val="28"/>
          <w:lang w:val="ru-RU"/>
        </w:rPr>
      </w:pPr>
    </w:p>
    <w:p w:rsidR="00513EAF" w:rsidRPr="008E7BD1" w:rsidRDefault="00513EAF" w:rsidP="00513EAF">
      <w:pPr>
        <w:rPr>
          <w:rFonts w:ascii="Times New Roman" w:hAnsi="Times New Roman" w:cs="Times New Roman"/>
          <w:sz w:val="28"/>
          <w:szCs w:val="28"/>
        </w:rPr>
      </w:pPr>
      <w:r w:rsidRPr="008E7BD1">
        <w:rPr>
          <w:rFonts w:ascii="Times New Roman" w:hAnsi="Times New Roman" w:cs="Times New Roman"/>
          <w:sz w:val="28"/>
          <w:szCs w:val="28"/>
          <w:lang w:val="ru-RU"/>
        </w:rPr>
        <w:t>Рівні</w:t>
      </w:r>
      <w:r w:rsidR="001A2E9D">
        <w:rPr>
          <w:rFonts w:ascii="Times New Roman" w:hAnsi="Times New Roman" w:cs="Times New Roman"/>
          <w:sz w:val="28"/>
          <w:szCs w:val="28"/>
          <w:lang w:val="ru-RU"/>
        </w:rPr>
        <w:t xml:space="preserve"> </w:t>
      </w:r>
      <w:r w:rsidRPr="008E7BD1">
        <w:rPr>
          <w:rFonts w:ascii="Times New Roman" w:hAnsi="Times New Roman" w:cs="Times New Roman"/>
          <w:sz w:val="28"/>
          <w:szCs w:val="28"/>
          <w:lang w:val="ru-RU"/>
        </w:rPr>
        <w:t xml:space="preserve">засвоєння: </w:t>
      </w:r>
      <w:r w:rsidRPr="008E7BD1">
        <w:rPr>
          <w:rFonts w:ascii="Times New Roman" w:hAnsi="Times New Roman" w:cs="Times New Roman"/>
          <w:sz w:val="28"/>
          <w:szCs w:val="28"/>
        </w:rPr>
        <w:t>В – високий рівень, Д – достатній рівень, С – середній рівень, П – початковий рівень</w:t>
      </w:r>
    </w:p>
    <w:p w:rsidR="00513EAF" w:rsidRPr="00F15ACF" w:rsidRDefault="00513EAF" w:rsidP="00513EAF">
      <w:pPr>
        <w:rPr>
          <w:rFonts w:ascii="Times New Roman" w:hAnsi="Times New Roman" w:cs="Times New Roman"/>
          <w:b/>
        </w:rPr>
      </w:pPr>
    </w:p>
    <w:p w:rsidR="00513EAF" w:rsidRDefault="00513EAF" w:rsidP="00513EAF">
      <w:pPr>
        <w:rPr>
          <w:rFonts w:ascii="Times New Roman" w:hAnsi="Times New Roman" w:cs="Times New Roman"/>
          <w:sz w:val="28"/>
          <w:szCs w:val="28"/>
        </w:rPr>
      </w:pPr>
      <w:r>
        <w:rPr>
          <w:rFonts w:ascii="Times New Roman" w:hAnsi="Times New Roman" w:cs="Times New Roman"/>
          <w:sz w:val="28"/>
          <w:szCs w:val="28"/>
        </w:rPr>
        <w:t>Середній рівень засвоєння по ЗДОЯС</w:t>
      </w:r>
      <w:r w:rsidRPr="00FC5554">
        <w:rPr>
          <w:rFonts w:ascii="Times New Roman" w:hAnsi="Times New Roman" w:cs="Times New Roman"/>
          <w:sz w:val="28"/>
          <w:szCs w:val="28"/>
          <w:lang w:val="ru-RU"/>
        </w:rPr>
        <w:t xml:space="preserve">: </w:t>
      </w:r>
      <w:r>
        <w:rPr>
          <w:rFonts w:ascii="Times New Roman" w:hAnsi="Times New Roman" w:cs="Times New Roman"/>
          <w:sz w:val="28"/>
          <w:szCs w:val="28"/>
        </w:rPr>
        <w:t>Вересень</w:t>
      </w:r>
      <w:r w:rsidRPr="00DF0989">
        <w:rPr>
          <w:rFonts w:ascii="Times New Roman" w:hAnsi="Times New Roman" w:cs="Times New Roman"/>
          <w:sz w:val="28"/>
          <w:szCs w:val="28"/>
          <w:lang w:val="ru-RU"/>
        </w:rPr>
        <w:t xml:space="preserve">: </w:t>
      </w:r>
      <w:r w:rsidRPr="00487FA5">
        <w:rPr>
          <w:rFonts w:ascii="Times New Roman" w:hAnsi="Times New Roman" w:cs="Times New Roman"/>
          <w:b/>
          <w:sz w:val="28"/>
          <w:szCs w:val="28"/>
        </w:rPr>
        <w:t>В-4</w:t>
      </w:r>
      <w:r w:rsidRPr="00487FA5">
        <w:rPr>
          <w:rFonts w:ascii="Times New Roman" w:hAnsi="Times New Roman" w:cs="Times New Roman"/>
          <w:b/>
          <w:sz w:val="28"/>
          <w:szCs w:val="28"/>
          <w:lang w:val="ru-RU"/>
        </w:rPr>
        <w:t xml:space="preserve">%; Д-35%; </w:t>
      </w:r>
      <w:r w:rsidRPr="00487FA5">
        <w:rPr>
          <w:rFonts w:ascii="Times New Roman" w:hAnsi="Times New Roman" w:cs="Times New Roman"/>
          <w:b/>
          <w:sz w:val="28"/>
          <w:szCs w:val="28"/>
          <w:lang w:val="en-US"/>
        </w:rPr>
        <w:t>C</w:t>
      </w:r>
      <w:r w:rsidRPr="00487FA5">
        <w:rPr>
          <w:rFonts w:ascii="Times New Roman" w:hAnsi="Times New Roman" w:cs="Times New Roman"/>
          <w:b/>
          <w:sz w:val="28"/>
          <w:szCs w:val="28"/>
          <w:lang w:val="ru-RU"/>
        </w:rPr>
        <w:t>-35%</w:t>
      </w:r>
      <w:r w:rsidRPr="00487FA5">
        <w:rPr>
          <w:rFonts w:ascii="Times New Roman" w:hAnsi="Times New Roman" w:cs="Times New Roman"/>
          <w:b/>
          <w:sz w:val="28"/>
          <w:szCs w:val="28"/>
        </w:rPr>
        <w:t>; П-26%.</w:t>
      </w:r>
    </w:p>
    <w:p w:rsidR="00513EAF" w:rsidRDefault="00513EAF" w:rsidP="00513EAF">
      <w:pPr>
        <w:rPr>
          <w:rFonts w:ascii="Times New Roman" w:hAnsi="Times New Roman" w:cs="Times New Roman"/>
          <w:sz w:val="28"/>
          <w:szCs w:val="28"/>
          <w:lang w:val="ru-RU"/>
        </w:rPr>
      </w:pPr>
      <w:r>
        <w:rPr>
          <w:rFonts w:ascii="Times New Roman" w:hAnsi="Times New Roman" w:cs="Times New Roman"/>
          <w:sz w:val="28"/>
          <w:szCs w:val="28"/>
        </w:rPr>
        <w:t>Травень</w:t>
      </w:r>
      <w:r w:rsidRPr="002932F4">
        <w:rPr>
          <w:rFonts w:ascii="Times New Roman" w:hAnsi="Times New Roman" w:cs="Times New Roman"/>
          <w:sz w:val="28"/>
          <w:szCs w:val="28"/>
          <w:lang w:val="ru-RU"/>
        </w:rPr>
        <w:t xml:space="preserve">:  </w:t>
      </w:r>
      <w:r w:rsidRPr="00487FA5">
        <w:rPr>
          <w:rFonts w:ascii="Times New Roman" w:hAnsi="Times New Roman" w:cs="Times New Roman"/>
          <w:b/>
          <w:sz w:val="28"/>
          <w:szCs w:val="28"/>
        </w:rPr>
        <w:t>В-</w:t>
      </w:r>
      <w:r w:rsidRPr="00487FA5">
        <w:rPr>
          <w:rFonts w:ascii="Times New Roman" w:hAnsi="Times New Roman" w:cs="Times New Roman"/>
          <w:b/>
          <w:sz w:val="28"/>
          <w:szCs w:val="28"/>
          <w:lang w:val="ru-RU"/>
        </w:rPr>
        <w:t xml:space="preserve">64%; Д-27%; </w:t>
      </w:r>
      <w:r w:rsidRPr="00487FA5">
        <w:rPr>
          <w:rFonts w:ascii="Times New Roman" w:hAnsi="Times New Roman" w:cs="Times New Roman"/>
          <w:b/>
          <w:sz w:val="28"/>
          <w:szCs w:val="28"/>
          <w:lang w:val="en-US"/>
        </w:rPr>
        <w:t>C</w:t>
      </w:r>
      <w:r w:rsidRPr="00487FA5">
        <w:rPr>
          <w:rFonts w:ascii="Times New Roman" w:hAnsi="Times New Roman" w:cs="Times New Roman"/>
          <w:b/>
          <w:sz w:val="28"/>
          <w:szCs w:val="28"/>
          <w:lang w:val="ru-RU"/>
        </w:rPr>
        <w:t>-5%</w:t>
      </w:r>
      <w:r w:rsidRPr="00487FA5">
        <w:rPr>
          <w:rFonts w:ascii="Times New Roman" w:hAnsi="Times New Roman" w:cs="Times New Roman"/>
          <w:b/>
          <w:sz w:val="28"/>
          <w:szCs w:val="28"/>
        </w:rPr>
        <w:t>; П-</w:t>
      </w:r>
      <w:r w:rsidRPr="00487FA5">
        <w:rPr>
          <w:rFonts w:ascii="Times New Roman" w:hAnsi="Times New Roman" w:cs="Times New Roman"/>
          <w:b/>
          <w:sz w:val="28"/>
          <w:szCs w:val="28"/>
          <w:lang w:val="ru-RU"/>
        </w:rPr>
        <w:t>4</w:t>
      </w:r>
      <w:r w:rsidRPr="00487FA5">
        <w:rPr>
          <w:rFonts w:ascii="Times New Roman" w:hAnsi="Times New Roman" w:cs="Times New Roman"/>
          <w:b/>
          <w:sz w:val="28"/>
          <w:szCs w:val="28"/>
        </w:rPr>
        <w:t xml:space="preserve"> %.</w:t>
      </w:r>
      <w:bookmarkStart w:id="0" w:name="_GoBack"/>
      <w:bookmarkEnd w:id="0"/>
    </w:p>
    <w:p w:rsidR="00903F64" w:rsidRPr="00513EAF" w:rsidRDefault="00903F64" w:rsidP="00903F64">
      <w:pPr>
        <w:rPr>
          <w:rFonts w:ascii="Times New Roman" w:hAnsi="Times New Roman"/>
          <w:sz w:val="28"/>
          <w:szCs w:val="28"/>
          <w:lang w:val="ru-RU"/>
        </w:rPr>
        <w:sectPr w:rsidR="00903F64" w:rsidRPr="00513EAF" w:rsidSect="00903F64">
          <w:pgSz w:w="16838" w:h="11906" w:orient="landscape"/>
          <w:pgMar w:top="568" w:right="678" w:bottom="1135" w:left="1134" w:header="709" w:footer="709" w:gutter="0"/>
          <w:cols w:space="708"/>
          <w:docGrid w:linePitch="360"/>
        </w:sectPr>
      </w:pPr>
    </w:p>
    <w:p w:rsidR="00B56E76" w:rsidRDefault="00B56E76" w:rsidP="00CD04D2">
      <w:pPr>
        <w:rPr>
          <w:b/>
          <w:sz w:val="28"/>
          <w:szCs w:val="28"/>
        </w:rPr>
      </w:pPr>
      <w:r>
        <w:rPr>
          <w:b/>
          <w:sz w:val="28"/>
          <w:szCs w:val="28"/>
        </w:rPr>
        <w:lastRenderedPageBreak/>
        <w:t>Р</w:t>
      </w:r>
      <w:r w:rsidRPr="00396BF8">
        <w:rPr>
          <w:b/>
          <w:sz w:val="28"/>
          <w:szCs w:val="28"/>
        </w:rPr>
        <w:t>ів</w:t>
      </w:r>
      <w:r>
        <w:rPr>
          <w:b/>
          <w:sz w:val="28"/>
          <w:szCs w:val="28"/>
        </w:rPr>
        <w:t>ень</w:t>
      </w:r>
      <w:r w:rsidRPr="00396BF8">
        <w:rPr>
          <w:b/>
          <w:sz w:val="28"/>
          <w:szCs w:val="28"/>
        </w:rPr>
        <w:t xml:space="preserve"> розвитку сформованості компетентностей дітей дошкільного віку за освітніми лініями Базового компоненту дошкільної освіти (нова редакція) </w:t>
      </w:r>
    </w:p>
    <w:p w:rsidR="00B56E76" w:rsidRDefault="00CD04D2" w:rsidP="00CD04D2">
      <w:pPr>
        <w:rPr>
          <w:rFonts w:ascii="Times New Roman" w:hAnsi="Times New Roman" w:cs="Times New Roman"/>
          <w:b/>
          <w:sz w:val="32"/>
          <w:szCs w:val="32"/>
        </w:rPr>
      </w:pPr>
      <w:r>
        <w:rPr>
          <w:rFonts w:ascii="Times New Roman" w:eastAsia="Times New Roman" w:hAnsi="Times New Roman"/>
          <w:sz w:val="28"/>
          <w:szCs w:val="28"/>
          <w:lang w:eastAsia="ru-RU"/>
        </w:rPr>
        <w:t xml:space="preserve">                               </w:t>
      </w:r>
      <w:r w:rsidR="00B56E76">
        <w:rPr>
          <w:rFonts w:ascii="Times New Roman" w:hAnsi="Times New Roman" w:cs="Times New Roman"/>
          <w:b/>
          <w:sz w:val="32"/>
          <w:szCs w:val="32"/>
        </w:rPr>
        <w:t xml:space="preserve">Графічний зріз даних по освітніх лініях </w:t>
      </w:r>
    </w:p>
    <w:p w:rsidR="00B56E76" w:rsidRDefault="00B56E76" w:rsidP="00CD04D2">
      <w:pPr>
        <w:jc w:val="center"/>
        <w:rPr>
          <w:rFonts w:ascii="Times New Roman" w:hAnsi="Times New Roman" w:cs="Times New Roman"/>
          <w:b/>
          <w:sz w:val="32"/>
          <w:szCs w:val="32"/>
        </w:rPr>
      </w:pPr>
      <w:r>
        <w:rPr>
          <w:rFonts w:ascii="Times New Roman" w:hAnsi="Times New Roman" w:cs="Times New Roman"/>
          <w:b/>
          <w:sz w:val="32"/>
          <w:szCs w:val="32"/>
          <w:lang w:val="en-US"/>
        </w:rPr>
        <w:t>I</w:t>
      </w:r>
      <w:r w:rsidR="0082184E">
        <w:rPr>
          <w:rFonts w:ascii="Times New Roman" w:hAnsi="Times New Roman" w:cs="Times New Roman"/>
          <w:b/>
          <w:sz w:val="32"/>
          <w:szCs w:val="32"/>
        </w:rPr>
        <w:t xml:space="preserve">-молодші групи (вересень) 2024 </w:t>
      </w:r>
      <w:r w:rsidR="00CD04D2">
        <w:rPr>
          <w:rFonts w:ascii="Times New Roman" w:hAnsi="Times New Roman" w:cs="Times New Roman"/>
          <w:b/>
          <w:sz w:val="32"/>
          <w:szCs w:val="32"/>
        </w:rPr>
        <w:t>р.</w:t>
      </w:r>
    </w:p>
    <w:p w:rsidR="00B56E76" w:rsidRDefault="00216639" w:rsidP="00B56E76">
      <w:pPr>
        <w:ind w:left="-426" w:firstLine="426"/>
        <w:jc w:val="center"/>
        <w:rPr>
          <w:rFonts w:ascii="Times New Roman" w:hAnsi="Times New Roman" w:cs="Times New Roman"/>
          <w:b/>
          <w:sz w:val="32"/>
          <w:szCs w:val="32"/>
        </w:rPr>
      </w:pPr>
      <w:r w:rsidRPr="00216639">
        <w:rPr>
          <w:rFonts w:ascii="Times New Roman" w:hAnsi="Times New Roman" w:cs="Times New Roman"/>
          <w:b/>
          <w:noProof/>
          <w:sz w:val="32"/>
          <w:szCs w:val="32"/>
        </w:rPr>
        <w:drawing>
          <wp:inline distT="0" distB="0" distL="0" distR="0">
            <wp:extent cx="5486400" cy="3200400"/>
            <wp:effectExtent l="0" t="0" r="19050" b="1905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56E76" w:rsidRDefault="00CD04D2" w:rsidP="00CD04D2">
      <w:pPr>
        <w:rPr>
          <w:rFonts w:ascii="Times New Roman" w:hAnsi="Times New Roman" w:cs="Times New Roman"/>
          <w:b/>
          <w:sz w:val="32"/>
          <w:szCs w:val="32"/>
        </w:rPr>
      </w:pPr>
      <w:r>
        <w:rPr>
          <w:rFonts w:ascii="Times New Roman" w:hAnsi="Times New Roman" w:cs="Times New Roman"/>
          <w:b/>
          <w:sz w:val="32"/>
          <w:szCs w:val="32"/>
        </w:rPr>
        <w:t xml:space="preserve">                                            </w:t>
      </w:r>
      <w:r w:rsidR="001A2E9D">
        <w:rPr>
          <w:rFonts w:ascii="Times New Roman" w:hAnsi="Times New Roman" w:cs="Times New Roman"/>
          <w:b/>
          <w:sz w:val="32"/>
          <w:szCs w:val="32"/>
        </w:rPr>
        <w:t>Травень 2025</w:t>
      </w:r>
    </w:p>
    <w:p w:rsidR="00B56E76" w:rsidRDefault="00B56E76" w:rsidP="00B56E76">
      <w:pPr>
        <w:ind w:left="-426" w:firstLine="426"/>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762625" cy="3162300"/>
            <wp:effectExtent l="19050" t="0" r="9525" b="0"/>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6E76" w:rsidRDefault="00B56E76" w:rsidP="00B56E76">
      <w:pPr>
        <w:jc w:val="center"/>
        <w:rPr>
          <w:rFonts w:ascii="Times New Roman" w:hAnsi="Times New Roman" w:cs="Times New Roman"/>
          <w:b/>
          <w:sz w:val="32"/>
          <w:szCs w:val="32"/>
        </w:rPr>
      </w:pPr>
    </w:p>
    <w:p w:rsidR="00953AA5" w:rsidRDefault="00953AA5" w:rsidP="00953AA5">
      <w:pPr>
        <w:pStyle w:val="2"/>
      </w:pPr>
      <w:r>
        <w:rPr>
          <w:rStyle w:val="ad"/>
          <w:b/>
          <w:bCs/>
        </w:rPr>
        <w:lastRenderedPageBreak/>
        <w:t xml:space="preserve">Аналітичний висновок </w:t>
      </w:r>
    </w:p>
    <w:p w:rsidR="00953AA5" w:rsidRPr="00E105EA" w:rsidRDefault="00953AA5" w:rsidP="00953AA5">
      <w:pPr>
        <w:pStyle w:val="3"/>
        <w:rPr>
          <w:sz w:val="28"/>
          <w:szCs w:val="28"/>
        </w:rPr>
      </w:pPr>
      <w:r w:rsidRPr="00E105EA">
        <w:rPr>
          <w:rStyle w:val="ad"/>
          <w:b/>
          <w:bCs/>
          <w:sz w:val="28"/>
          <w:szCs w:val="28"/>
        </w:rPr>
        <w:t>1. Динаміка розвитку дітей за всіма освітніми лініями:</w:t>
      </w:r>
    </w:p>
    <w:p w:rsidR="00953AA5" w:rsidRPr="00E105EA" w:rsidRDefault="00953AA5" w:rsidP="00E105EA">
      <w:pPr>
        <w:pStyle w:val="a3"/>
        <w:rPr>
          <w:sz w:val="28"/>
          <w:szCs w:val="28"/>
        </w:rPr>
      </w:pPr>
      <w:r w:rsidRPr="00E105EA">
        <w:rPr>
          <w:rStyle w:val="ad"/>
          <w:b w:val="0"/>
          <w:sz w:val="28"/>
          <w:szCs w:val="28"/>
        </w:rPr>
        <w:t>Спостерігається позитивна динаміка</w:t>
      </w:r>
      <w:r w:rsidRPr="00E105EA">
        <w:rPr>
          <w:sz w:val="28"/>
          <w:szCs w:val="28"/>
        </w:rPr>
        <w:t xml:space="preserve">: кількість дітей з високим і достатнім рівнем значно </w:t>
      </w:r>
      <w:r w:rsidRPr="00E105EA">
        <w:rPr>
          <w:rStyle w:val="ad"/>
          <w:b w:val="0"/>
          <w:sz w:val="28"/>
          <w:szCs w:val="28"/>
        </w:rPr>
        <w:t>зросла</w:t>
      </w:r>
      <w:r w:rsidRPr="00E105EA">
        <w:rPr>
          <w:b/>
          <w:sz w:val="28"/>
          <w:szCs w:val="28"/>
        </w:rPr>
        <w:t xml:space="preserve"> </w:t>
      </w:r>
      <w:r w:rsidRPr="00E105EA">
        <w:rPr>
          <w:sz w:val="28"/>
          <w:szCs w:val="28"/>
        </w:rPr>
        <w:t>в усіх освітніх лініях.</w:t>
      </w:r>
    </w:p>
    <w:p w:rsidR="00E105EA" w:rsidRPr="00E105EA" w:rsidRDefault="00E105EA" w:rsidP="00E105EA">
      <w:pPr>
        <w:pStyle w:val="a3"/>
        <w:rPr>
          <w:sz w:val="28"/>
          <w:szCs w:val="28"/>
        </w:rPr>
      </w:pPr>
      <w:r w:rsidRPr="00E105EA">
        <w:rPr>
          <w:sz w:val="28"/>
          <w:szCs w:val="28"/>
        </w:rPr>
        <w:t>Кількість дітей з найнижчим рівнем розвитку суттєво зменшилася. Це свідчить про те, що педагоги провели успішну корекційну, розвивальну та навчальну роботу.  Найбільш помітні позитивні зміни відбулися в таких освітніх напрямах:</w:t>
      </w:r>
    </w:p>
    <w:p w:rsidR="00E105EA" w:rsidRPr="00E105EA" w:rsidRDefault="00E105EA" w:rsidP="00BB266A">
      <w:pPr>
        <w:pStyle w:val="a3"/>
        <w:numPr>
          <w:ilvl w:val="0"/>
          <w:numId w:val="14"/>
        </w:numPr>
        <w:rPr>
          <w:sz w:val="28"/>
          <w:szCs w:val="28"/>
        </w:rPr>
      </w:pPr>
      <w:r w:rsidRPr="00E105EA">
        <w:rPr>
          <w:rStyle w:val="ad"/>
          <w:sz w:val="28"/>
          <w:szCs w:val="28"/>
        </w:rPr>
        <w:t>«Гра дитини»</w:t>
      </w:r>
      <w:r w:rsidRPr="00E105EA">
        <w:rPr>
          <w:sz w:val="28"/>
          <w:szCs w:val="28"/>
        </w:rPr>
        <w:t xml:space="preserve"> — раніше майже всі діти (90%) мали початковий рівень, тепер таких залишилося менше ніж 20%.</w:t>
      </w:r>
    </w:p>
    <w:p w:rsidR="00E105EA" w:rsidRPr="00E105EA" w:rsidRDefault="00E105EA" w:rsidP="00BB266A">
      <w:pPr>
        <w:pStyle w:val="a3"/>
        <w:numPr>
          <w:ilvl w:val="0"/>
          <w:numId w:val="14"/>
        </w:numPr>
        <w:rPr>
          <w:sz w:val="28"/>
          <w:szCs w:val="28"/>
        </w:rPr>
      </w:pPr>
      <w:r w:rsidRPr="00E105EA">
        <w:rPr>
          <w:rStyle w:val="ad"/>
          <w:sz w:val="28"/>
          <w:szCs w:val="28"/>
        </w:rPr>
        <w:t>«Мовлення дитини»</w:t>
      </w:r>
      <w:r w:rsidRPr="00E105EA">
        <w:rPr>
          <w:sz w:val="28"/>
          <w:szCs w:val="28"/>
        </w:rPr>
        <w:t xml:space="preserve"> — спостерігається значне покращення: замість понад 80% з початковим рівнем, таких майже немає.</w:t>
      </w:r>
    </w:p>
    <w:p w:rsidR="00953AA5" w:rsidRPr="00E105EA" w:rsidRDefault="00E105EA" w:rsidP="00BB266A">
      <w:pPr>
        <w:pStyle w:val="a3"/>
        <w:numPr>
          <w:ilvl w:val="0"/>
          <w:numId w:val="14"/>
        </w:numPr>
        <w:rPr>
          <w:sz w:val="28"/>
          <w:szCs w:val="28"/>
        </w:rPr>
      </w:pPr>
      <w:r w:rsidRPr="00E105EA">
        <w:rPr>
          <w:rStyle w:val="ad"/>
          <w:sz w:val="28"/>
          <w:szCs w:val="28"/>
        </w:rPr>
        <w:t>«Дитина у світі мистецтва»</w:t>
      </w:r>
      <w:r w:rsidRPr="00E105EA">
        <w:rPr>
          <w:sz w:val="28"/>
          <w:szCs w:val="28"/>
        </w:rPr>
        <w:t xml:space="preserve"> — також зафіксовано відчутне зниження кількості дітей із початковим рівнем розвитку, що свідчить про активне залучення до творчої діяльності.</w:t>
      </w:r>
    </w:p>
    <w:p w:rsidR="00953AA5" w:rsidRPr="00E105EA" w:rsidRDefault="00953AA5" w:rsidP="00E105EA">
      <w:pPr>
        <w:pStyle w:val="a3"/>
        <w:rPr>
          <w:sz w:val="28"/>
          <w:szCs w:val="28"/>
        </w:rPr>
      </w:pPr>
      <w:r w:rsidRPr="00E105EA">
        <w:rPr>
          <w:rStyle w:val="ad"/>
          <w:b w:val="0"/>
          <w:sz w:val="28"/>
          <w:szCs w:val="28"/>
        </w:rPr>
        <w:t>«Мовлення дитини»</w:t>
      </w:r>
      <w:r w:rsidRPr="00E105EA">
        <w:rPr>
          <w:b/>
          <w:sz w:val="28"/>
          <w:szCs w:val="28"/>
        </w:rPr>
        <w:t>:</w:t>
      </w:r>
      <w:r w:rsidRPr="00E105EA">
        <w:rPr>
          <w:sz w:val="28"/>
          <w:szCs w:val="28"/>
        </w:rPr>
        <w:t xml:space="preserve"> найвищий приріст результативності, що свідчить про вдалу реалізацію мовленнєвих занять, логопедичної підтримки (за потреби) та мовного середовища в групах.</w:t>
      </w:r>
    </w:p>
    <w:p w:rsidR="00953AA5" w:rsidRPr="00E105EA" w:rsidRDefault="00953AA5" w:rsidP="00E105EA">
      <w:pPr>
        <w:pStyle w:val="a3"/>
        <w:rPr>
          <w:sz w:val="28"/>
          <w:szCs w:val="28"/>
        </w:rPr>
      </w:pPr>
      <w:r w:rsidRPr="00E105EA">
        <w:rPr>
          <w:rStyle w:val="ad"/>
          <w:b w:val="0"/>
          <w:sz w:val="28"/>
          <w:szCs w:val="28"/>
        </w:rPr>
        <w:t>«Гра дитини» та «Дитина у світі мистецтва»</w:t>
      </w:r>
      <w:r w:rsidRPr="00E105EA">
        <w:rPr>
          <w:b/>
          <w:sz w:val="28"/>
          <w:szCs w:val="28"/>
        </w:rPr>
        <w:t>:</w:t>
      </w:r>
      <w:r w:rsidRPr="00E105EA">
        <w:rPr>
          <w:sz w:val="28"/>
          <w:szCs w:val="28"/>
        </w:rPr>
        <w:t xml:space="preserve"> діти почали активніше проявляти себе в ігровій та творчій діяльності — результат впровадження ігрових технологій, методів арттерапії та роботи з образотворчими техніками.</w:t>
      </w:r>
    </w:p>
    <w:p w:rsidR="00953AA5" w:rsidRPr="00E105EA" w:rsidRDefault="00953AA5" w:rsidP="00E105EA">
      <w:pPr>
        <w:pStyle w:val="a3"/>
        <w:rPr>
          <w:sz w:val="28"/>
          <w:szCs w:val="28"/>
        </w:rPr>
      </w:pPr>
      <w:r w:rsidRPr="00E105EA">
        <w:rPr>
          <w:rStyle w:val="ad"/>
          <w:b w:val="0"/>
          <w:sz w:val="28"/>
          <w:szCs w:val="28"/>
        </w:rPr>
        <w:t>«Дитина у соціумі» та «Особистість дитини»</w:t>
      </w:r>
      <w:r w:rsidRPr="00E105EA">
        <w:rPr>
          <w:b/>
          <w:sz w:val="28"/>
          <w:szCs w:val="28"/>
        </w:rPr>
        <w:t>:</w:t>
      </w:r>
      <w:r w:rsidRPr="00E105EA">
        <w:rPr>
          <w:sz w:val="28"/>
          <w:szCs w:val="28"/>
        </w:rPr>
        <w:t xml:space="preserve"> діти стали впевненіші, активніші в соціальних контактах, зросли навички саморегуляції та емоційного самовираження.</w:t>
      </w:r>
    </w:p>
    <w:p w:rsidR="00953AA5" w:rsidRPr="00EC115B" w:rsidRDefault="00E105EA" w:rsidP="00EC115B">
      <w:pPr>
        <w:pStyle w:val="3"/>
        <w:rPr>
          <w:color w:val="000000" w:themeColor="text1"/>
          <w:sz w:val="28"/>
          <w:szCs w:val="28"/>
        </w:rPr>
      </w:pPr>
      <w:r w:rsidRPr="00E105EA">
        <w:rPr>
          <w:rFonts w:asciiTheme="minorHAnsi" w:eastAsiaTheme="minorEastAsia" w:hAnsiTheme="minorHAnsi" w:cstheme="minorBidi"/>
          <w:b w:val="0"/>
          <w:bCs w:val="0"/>
          <w:color w:val="auto"/>
          <w:sz w:val="28"/>
          <w:szCs w:val="28"/>
        </w:rPr>
        <w:t>Висновок:</w:t>
      </w:r>
      <w:r w:rsidR="00EC115B">
        <w:rPr>
          <w:rFonts w:asciiTheme="minorHAnsi" w:eastAsiaTheme="minorEastAsia" w:hAnsiTheme="minorHAnsi" w:cstheme="minorBidi"/>
          <w:b w:val="0"/>
          <w:bCs w:val="0"/>
          <w:color w:val="auto"/>
          <w:sz w:val="28"/>
          <w:szCs w:val="28"/>
        </w:rPr>
        <w:t xml:space="preserve">                                                                                                                                                                 </w:t>
      </w:r>
      <w:r w:rsidR="00953AA5" w:rsidRPr="00EC115B">
        <w:rPr>
          <w:color w:val="000000" w:themeColor="text1"/>
          <w:sz w:val="28"/>
          <w:szCs w:val="28"/>
        </w:rPr>
        <w:t xml:space="preserve">У динаміці спостерігається </w:t>
      </w:r>
      <w:r w:rsidR="00953AA5" w:rsidRPr="00EC115B">
        <w:rPr>
          <w:rStyle w:val="ad"/>
          <w:b/>
          <w:color w:val="000000" w:themeColor="text1"/>
          <w:sz w:val="28"/>
          <w:szCs w:val="28"/>
        </w:rPr>
        <w:t>стійке зростання рівнів освіченості</w:t>
      </w:r>
      <w:r w:rsidR="00953AA5" w:rsidRPr="00EC115B">
        <w:rPr>
          <w:color w:val="000000" w:themeColor="text1"/>
          <w:sz w:val="28"/>
          <w:szCs w:val="28"/>
        </w:rPr>
        <w:t xml:space="preserve"> дошкільників у межах усіх освітніх ліній. Це є свідченням:</w:t>
      </w:r>
    </w:p>
    <w:p w:rsidR="00953AA5" w:rsidRPr="00E105EA" w:rsidRDefault="00953AA5" w:rsidP="00BB266A">
      <w:pPr>
        <w:pStyle w:val="a3"/>
        <w:numPr>
          <w:ilvl w:val="0"/>
          <w:numId w:val="13"/>
        </w:numPr>
        <w:rPr>
          <w:sz w:val="28"/>
          <w:szCs w:val="28"/>
        </w:rPr>
      </w:pPr>
      <w:r w:rsidRPr="00E105EA">
        <w:rPr>
          <w:sz w:val="28"/>
          <w:szCs w:val="28"/>
        </w:rPr>
        <w:t>ефективності методичної роботи,</w:t>
      </w:r>
    </w:p>
    <w:p w:rsidR="00953AA5" w:rsidRPr="00E105EA" w:rsidRDefault="00953AA5" w:rsidP="00BB266A">
      <w:pPr>
        <w:pStyle w:val="a3"/>
        <w:numPr>
          <w:ilvl w:val="0"/>
          <w:numId w:val="13"/>
        </w:numPr>
        <w:rPr>
          <w:sz w:val="28"/>
          <w:szCs w:val="28"/>
        </w:rPr>
      </w:pPr>
      <w:r w:rsidRPr="00E105EA">
        <w:rPr>
          <w:sz w:val="28"/>
          <w:szCs w:val="28"/>
        </w:rPr>
        <w:t>адаптації педагогів до нових умов,</w:t>
      </w:r>
    </w:p>
    <w:p w:rsidR="00953AA5" w:rsidRPr="00E105EA" w:rsidRDefault="00953AA5" w:rsidP="00BB266A">
      <w:pPr>
        <w:pStyle w:val="a3"/>
        <w:numPr>
          <w:ilvl w:val="0"/>
          <w:numId w:val="13"/>
        </w:numPr>
        <w:rPr>
          <w:sz w:val="28"/>
          <w:szCs w:val="28"/>
        </w:rPr>
      </w:pPr>
      <w:r w:rsidRPr="00E105EA">
        <w:rPr>
          <w:sz w:val="28"/>
          <w:szCs w:val="28"/>
        </w:rPr>
        <w:t>вдалого планування розвивального середовища та змісту занять,</w:t>
      </w:r>
    </w:p>
    <w:p w:rsidR="00EC115B" w:rsidRDefault="00953AA5" w:rsidP="00BB266A">
      <w:pPr>
        <w:pStyle w:val="a3"/>
        <w:numPr>
          <w:ilvl w:val="0"/>
          <w:numId w:val="13"/>
        </w:numPr>
        <w:rPr>
          <w:sz w:val="28"/>
          <w:szCs w:val="28"/>
        </w:rPr>
      </w:pPr>
      <w:r w:rsidRPr="00E105EA">
        <w:rPr>
          <w:sz w:val="28"/>
          <w:szCs w:val="28"/>
        </w:rPr>
        <w:t>посиленої взаємодії з родинами</w:t>
      </w:r>
    </w:p>
    <w:p w:rsidR="00953AA5" w:rsidRPr="00E105EA" w:rsidRDefault="00E105EA" w:rsidP="00EC115B">
      <w:pPr>
        <w:pStyle w:val="a3"/>
        <w:ind w:left="720"/>
        <w:rPr>
          <w:sz w:val="28"/>
          <w:szCs w:val="28"/>
        </w:rPr>
      </w:pPr>
      <w:r w:rsidRPr="00EC115B">
        <w:rPr>
          <w:rFonts w:ascii="Cambria" w:hAnsi="Cambria" w:cs="Cambria"/>
          <w:sz w:val="28"/>
          <w:szCs w:val="28"/>
        </w:rPr>
        <w:t>Рекомендації</w:t>
      </w:r>
      <w:r w:rsidR="00EC115B">
        <w:rPr>
          <w:rFonts w:ascii="Cambria" w:hAnsi="Cambria" w:cs="Cambria"/>
          <w:sz w:val="28"/>
          <w:szCs w:val="28"/>
        </w:rPr>
        <w:t>:</w:t>
      </w:r>
      <w:r w:rsidR="00EC115B">
        <w:rPr>
          <w:sz w:val="28"/>
          <w:szCs w:val="28"/>
        </w:rPr>
        <w:t xml:space="preserve">                                                                                                           </w:t>
      </w:r>
      <w:r w:rsidR="00953AA5" w:rsidRPr="00E105EA">
        <w:rPr>
          <w:sz w:val="28"/>
          <w:szCs w:val="28"/>
        </w:rPr>
        <w:t xml:space="preserve">Продовжити роботу над </w:t>
      </w:r>
      <w:r w:rsidR="00953AA5" w:rsidRPr="00E105EA">
        <w:rPr>
          <w:rStyle w:val="ad"/>
          <w:b w:val="0"/>
          <w:sz w:val="28"/>
          <w:szCs w:val="28"/>
        </w:rPr>
        <w:t>мовленнєвим і комунікативним розвитком</w:t>
      </w:r>
      <w:r w:rsidR="00953AA5" w:rsidRPr="00E105EA">
        <w:rPr>
          <w:sz w:val="28"/>
          <w:szCs w:val="28"/>
        </w:rPr>
        <w:t>.</w:t>
      </w:r>
      <w:r w:rsidR="00EC115B">
        <w:rPr>
          <w:sz w:val="28"/>
          <w:szCs w:val="28"/>
        </w:rPr>
        <w:t xml:space="preserve">           </w:t>
      </w:r>
      <w:r w:rsidR="00953AA5" w:rsidRPr="00E105EA">
        <w:rPr>
          <w:sz w:val="28"/>
          <w:szCs w:val="28"/>
        </w:rPr>
        <w:t xml:space="preserve">Акцентувати увагу на підтримці </w:t>
      </w:r>
      <w:r w:rsidR="00953AA5" w:rsidRPr="00E105EA">
        <w:rPr>
          <w:rStyle w:val="ad"/>
          <w:b w:val="0"/>
          <w:sz w:val="28"/>
          <w:szCs w:val="28"/>
        </w:rPr>
        <w:t>індивідуальних досягнень</w:t>
      </w:r>
      <w:r w:rsidR="00953AA5" w:rsidRPr="00E105EA">
        <w:rPr>
          <w:sz w:val="28"/>
          <w:szCs w:val="28"/>
        </w:rPr>
        <w:t xml:space="preserve"> дітей.</w:t>
      </w:r>
      <w:r w:rsidR="00EC115B">
        <w:rPr>
          <w:sz w:val="28"/>
          <w:szCs w:val="28"/>
        </w:rPr>
        <w:t xml:space="preserve">      </w:t>
      </w:r>
      <w:r w:rsidR="00953AA5" w:rsidRPr="00E105EA">
        <w:rPr>
          <w:sz w:val="28"/>
          <w:szCs w:val="28"/>
        </w:rPr>
        <w:t>Узагальнити кращий педагогічний досвід для поширення серед колег.</w:t>
      </w:r>
    </w:p>
    <w:p w:rsidR="00B56E76" w:rsidRPr="00E105EA" w:rsidRDefault="00B56E76" w:rsidP="00B56E76">
      <w:pPr>
        <w:jc w:val="center"/>
        <w:rPr>
          <w:rFonts w:ascii="Times New Roman" w:hAnsi="Times New Roman" w:cs="Times New Roman"/>
          <w:b/>
          <w:sz w:val="28"/>
          <w:szCs w:val="28"/>
        </w:rPr>
      </w:pPr>
    </w:p>
    <w:p w:rsidR="00B56E76" w:rsidRPr="00D07411" w:rsidRDefault="00EC115B" w:rsidP="00EC115B">
      <w:pPr>
        <w:rPr>
          <w:rFonts w:ascii="Times New Roman" w:hAnsi="Times New Roman" w:cs="Times New Roman"/>
          <w:b/>
          <w:sz w:val="32"/>
          <w:szCs w:val="32"/>
        </w:rPr>
      </w:pPr>
      <w:r>
        <w:rPr>
          <w:rFonts w:ascii="Times New Roman" w:hAnsi="Times New Roman" w:cs="Times New Roman"/>
          <w:b/>
          <w:sz w:val="28"/>
          <w:szCs w:val="28"/>
        </w:rPr>
        <w:t xml:space="preserve">                </w:t>
      </w:r>
      <w:r w:rsidR="00B56E76" w:rsidRPr="00D07411">
        <w:rPr>
          <w:rFonts w:ascii="Times New Roman" w:hAnsi="Times New Roman" w:cs="Times New Roman"/>
          <w:b/>
          <w:sz w:val="32"/>
          <w:szCs w:val="32"/>
        </w:rPr>
        <w:t xml:space="preserve">Загальні дані по </w:t>
      </w:r>
      <w:r w:rsidR="00B56E76" w:rsidRPr="00D07411">
        <w:rPr>
          <w:rFonts w:ascii="Times New Roman" w:hAnsi="Times New Roman" w:cs="Times New Roman"/>
          <w:b/>
          <w:sz w:val="32"/>
          <w:szCs w:val="32"/>
          <w:lang w:val="en-US"/>
        </w:rPr>
        <w:t>I</w:t>
      </w:r>
      <w:r w:rsidR="00B56E76" w:rsidRPr="00EC115B">
        <w:rPr>
          <w:rFonts w:ascii="Times New Roman" w:hAnsi="Times New Roman" w:cs="Times New Roman"/>
          <w:b/>
          <w:sz w:val="32"/>
          <w:szCs w:val="32"/>
        </w:rPr>
        <w:t>-</w:t>
      </w:r>
      <w:r w:rsidR="00B56E76" w:rsidRPr="00D07411">
        <w:rPr>
          <w:rFonts w:ascii="Times New Roman" w:hAnsi="Times New Roman" w:cs="Times New Roman"/>
          <w:b/>
          <w:sz w:val="32"/>
          <w:szCs w:val="32"/>
        </w:rPr>
        <w:t>молодших групах</w:t>
      </w:r>
      <w:r w:rsidR="00B56E76">
        <w:rPr>
          <w:rFonts w:ascii="Times New Roman" w:hAnsi="Times New Roman" w:cs="Times New Roman"/>
          <w:b/>
          <w:sz w:val="32"/>
          <w:szCs w:val="32"/>
        </w:rPr>
        <w:t xml:space="preserve"> за рік</w:t>
      </w:r>
    </w:p>
    <w:p w:rsidR="00B56E76" w:rsidRDefault="00B56E76" w:rsidP="00B56E76"/>
    <w:p w:rsidR="00B56E76" w:rsidRDefault="00BE4E47" w:rsidP="00B56E76">
      <w:r w:rsidRPr="00BE4E47">
        <w:rPr>
          <w:noProof/>
        </w:rPr>
        <w:drawing>
          <wp:inline distT="0" distB="0" distL="0" distR="0">
            <wp:extent cx="5486400" cy="3200400"/>
            <wp:effectExtent l="0" t="0" r="19050" b="1905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56E76" w:rsidRDefault="00B56E76" w:rsidP="00B56E76"/>
    <w:p w:rsidR="00B56E76" w:rsidRPr="00B56E76" w:rsidRDefault="00BE4E47" w:rsidP="00B56E76">
      <w:pPr>
        <w:sectPr w:rsidR="00B56E76" w:rsidRPr="00B56E76" w:rsidSect="006A00FB">
          <w:footerReference w:type="default" r:id="rId11"/>
          <w:pgSz w:w="11906" w:h="16838"/>
          <w:pgMar w:top="1134" w:right="851" w:bottom="1134" w:left="993" w:header="709" w:footer="709" w:gutter="0"/>
          <w:cols w:space="708"/>
          <w:docGrid w:linePitch="360"/>
        </w:sectPr>
      </w:pPr>
      <w:r w:rsidRPr="00BE4E47">
        <w:rPr>
          <w:noProof/>
        </w:rPr>
        <w:drawing>
          <wp:inline distT="0" distB="0" distL="0" distR="0">
            <wp:extent cx="5486400" cy="3200400"/>
            <wp:effectExtent l="0" t="0" r="19050" b="1905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4E47" w:rsidRDefault="00D863EE" w:rsidP="00BE4E47">
      <w:pPr>
        <w:rPr>
          <w:b/>
          <w:sz w:val="28"/>
          <w:szCs w:val="28"/>
        </w:rPr>
      </w:pPr>
      <w:r w:rsidRPr="00B67D74">
        <w:rPr>
          <w:rFonts w:ascii="Times New Roman" w:eastAsia="Times New Roman" w:hAnsi="Times New Roman" w:cs="Times New Roman"/>
          <w:b/>
          <w:bCs/>
          <w:color w:val="000000"/>
          <w:sz w:val="32"/>
          <w:szCs w:val="32"/>
        </w:rPr>
        <w:lastRenderedPageBreak/>
        <w:t xml:space="preserve">Результати моніторингового вивчення в групах дітей молодшого дошкільного віку </w:t>
      </w:r>
    </w:p>
    <w:p w:rsidR="00094369" w:rsidRPr="00BE4E47" w:rsidRDefault="00BE4E47" w:rsidP="00BE4E47">
      <w:pPr>
        <w:rPr>
          <w:b/>
          <w:sz w:val="28"/>
          <w:szCs w:val="28"/>
        </w:rPr>
      </w:pPr>
      <w:r w:rsidRPr="00BE4E47">
        <w:rPr>
          <w:b/>
          <w:sz w:val="28"/>
          <w:szCs w:val="28"/>
        </w:rPr>
        <w:t xml:space="preserve"> </w:t>
      </w:r>
      <w:r w:rsidR="00094369" w:rsidRPr="00BE4E47">
        <w:rPr>
          <w:rFonts w:ascii="Times New Roman" w:hAnsi="Times New Roman" w:cs="Times New Roman"/>
          <w:b/>
          <w:sz w:val="28"/>
          <w:szCs w:val="28"/>
        </w:rPr>
        <w:t xml:space="preserve">Графічний зріз даних по освітніх лініях </w:t>
      </w:r>
    </w:p>
    <w:p w:rsidR="00094369" w:rsidRPr="00BE4E47" w:rsidRDefault="00094369" w:rsidP="00094369">
      <w:pPr>
        <w:jc w:val="center"/>
        <w:rPr>
          <w:rFonts w:ascii="Times New Roman" w:hAnsi="Times New Roman" w:cs="Times New Roman"/>
          <w:b/>
          <w:sz w:val="28"/>
          <w:szCs w:val="28"/>
        </w:rPr>
      </w:pPr>
      <w:r w:rsidRPr="00BE4E47">
        <w:rPr>
          <w:rFonts w:ascii="Times New Roman" w:hAnsi="Times New Roman" w:cs="Times New Roman"/>
          <w:b/>
          <w:sz w:val="28"/>
          <w:szCs w:val="28"/>
        </w:rPr>
        <w:t>Молодші групи (вересень</w:t>
      </w:r>
      <w:r w:rsidR="001A2E9D">
        <w:rPr>
          <w:rFonts w:ascii="Times New Roman" w:hAnsi="Times New Roman" w:cs="Times New Roman"/>
          <w:b/>
          <w:sz w:val="28"/>
          <w:szCs w:val="28"/>
        </w:rPr>
        <w:t xml:space="preserve"> 2024р</w:t>
      </w:r>
      <w:r w:rsidRPr="00BE4E47">
        <w:rPr>
          <w:rFonts w:ascii="Times New Roman" w:hAnsi="Times New Roman" w:cs="Times New Roman"/>
          <w:b/>
          <w:sz w:val="28"/>
          <w:szCs w:val="28"/>
        </w:rPr>
        <w:t>)</w:t>
      </w:r>
    </w:p>
    <w:p w:rsidR="00094369" w:rsidRDefault="00094369" w:rsidP="00094369">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657850" cy="2895600"/>
            <wp:effectExtent l="19050" t="0" r="19050" b="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4E47" w:rsidRPr="00BE4E47" w:rsidRDefault="00BE4E47" w:rsidP="00BE4E47">
      <w:r>
        <w:rPr>
          <w:rFonts w:ascii="Times New Roman" w:hAnsi="Times New Roman" w:cs="Times New Roman"/>
          <w:b/>
          <w:sz w:val="32"/>
          <w:szCs w:val="32"/>
        </w:rPr>
        <w:t xml:space="preserve">                                                 Травень</w:t>
      </w:r>
      <w:r w:rsidR="001A2E9D">
        <w:rPr>
          <w:rFonts w:ascii="Times New Roman" w:hAnsi="Times New Roman" w:cs="Times New Roman"/>
          <w:b/>
          <w:sz w:val="32"/>
          <w:szCs w:val="32"/>
        </w:rPr>
        <w:t xml:space="preserve"> 2025р</w:t>
      </w:r>
    </w:p>
    <w:p w:rsidR="00094369" w:rsidRDefault="00094369" w:rsidP="00094369">
      <w:pPr>
        <w:jc w:val="center"/>
        <w:rPr>
          <w:rFonts w:ascii="Times New Roman" w:hAnsi="Times New Roman" w:cs="Times New Roman"/>
          <w:b/>
          <w:sz w:val="32"/>
          <w:szCs w:val="32"/>
        </w:rPr>
      </w:pPr>
    </w:p>
    <w:p w:rsidR="00094369" w:rsidRPr="00BE4E47" w:rsidRDefault="00461A46" w:rsidP="00BE4E47">
      <w:r>
        <w:t xml:space="preserve">   </w:t>
      </w:r>
      <w:r w:rsidR="00BE4E47" w:rsidRPr="00BE4E47">
        <w:rPr>
          <w:noProof/>
        </w:rPr>
        <w:drawing>
          <wp:inline distT="0" distB="0" distL="0" distR="0">
            <wp:extent cx="5981700" cy="3400425"/>
            <wp:effectExtent l="19050" t="0" r="1905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p>
    <w:p w:rsidR="00094369" w:rsidRDefault="00094369" w:rsidP="00094369">
      <w:pPr>
        <w:jc w:val="center"/>
        <w:rPr>
          <w:rFonts w:ascii="Times New Roman" w:hAnsi="Times New Roman" w:cs="Times New Roman"/>
          <w:b/>
          <w:sz w:val="32"/>
          <w:szCs w:val="32"/>
        </w:rPr>
      </w:pPr>
    </w:p>
    <w:p w:rsidR="00094369" w:rsidRDefault="00094369" w:rsidP="00094369"/>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b/>
          <w:bCs/>
          <w:color w:val="000000"/>
          <w:sz w:val="28"/>
          <w:szCs w:val="28"/>
        </w:rPr>
        <w:t>Результати моніторингового вивчення в групах дітей молодшого дошкільного віку  свідчать:</w:t>
      </w:r>
    </w:p>
    <w:p w:rsidR="001C27C8" w:rsidRPr="00A708EE" w:rsidRDefault="00D863EE" w:rsidP="001C27C8">
      <w:pPr>
        <w:pStyle w:val="a3"/>
        <w:rPr>
          <w:sz w:val="28"/>
          <w:szCs w:val="28"/>
        </w:rPr>
      </w:pPr>
      <w:r w:rsidRPr="002C11C0">
        <w:rPr>
          <w:color w:val="000000"/>
          <w:sz w:val="28"/>
          <w:szCs w:val="28"/>
        </w:rPr>
        <w:tab/>
      </w:r>
      <w:r w:rsidR="001C27C8" w:rsidRPr="00A708EE">
        <w:rPr>
          <w:b/>
          <w:bCs/>
          <w:sz w:val="28"/>
          <w:szCs w:val="28"/>
        </w:rPr>
        <w:t>Результати моніторингового дослідження рівнів розвитку дітей молодшого дошкільного віку станом на травень свідчать про наступне:</w:t>
      </w:r>
    </w:p>
    <w:p w:rsidR="001C27C8" w:rsidRPr="00A708EE" w:rsidRDefault="001C27C8" w:rsidP="00BB266A">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A708EE">
        <w:rPr>
          <w:rFonts w:ascii="Times New Roman" w:eastAsia="Times New Roman" w:hAnsi="Times New Roman" w:cs="Times New Roman"/>
          <w:b/>
          <w:bCs/>
          <w:sz w:val="28"/>
          <w:szCs w:val="28"/>
        </w:rPr>
        <w:t>Освітня лінія «Особистість дитини»:</w:t>
      </w:r>
      <w:r w:rsidRPr="00A708EE">
        <w:rPr>
          <w:rFonts w:ascii="Times New Roman" w:eastAsia="Times New Roman" w:hAnsi="Times New Roman" w:cs="Times New Roman"/>
          <w:sz w:val="28"/>
          <w:szCs w:val="28"/>
        </w:rPr>
        <w:br/>
        <w:t>За результатами обстеження у травні 45% дітей досягли високого рівня розвитку, 36% — достатнього, 8% — середнього. Початковий рівень спостерігається у 11% вихованців, що пояснюється наявністю в групах дітей з особливими освітніми потребами (ООП). Діти загалом володіють знаннями щодо особистої гігієни, правил поведінки, орієнтуються у приміщенні, вміють користуватись предметами за призначенням, але потребують підтримки у саморегуляції поведінки в різних видах діяльності.</w:t>
      </w:r>
    </w:p>
    <w:p w:rsidR="001C27C8" w:rsidRPr="00A708EE" w:rsidRDefault="001C27C8" w:rsidP="00BB266A">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A708EE">
        <w:rPr>
          <w:rFonts w:ascii="Times New Roman" w:eastAsia="Times New Roman" w:hAnsi="Times New Roman" w:cs="Times New Roman"/>
          <w:b/>
          <w:bCs/>
          <w:sz w:val="28"/>
          <w:szCs w:val="28"/>
        </w:rPr>
        <w:t>Освітня лінія «Дитина в соціумі»:</w:t>
      </w:r>
      <w:r w:rsidRPr="00A708EE">
        <w:rPr>
          <w:rFonts w:ascii="Times New Roman" w:eastAsia="Times New Roman" w:hAnsi="Times New Roman" w:cs="Times New Roman"/>
          <w:sz w:val="28"/>
          <w:szCs w:val="28"/>
        </w:rPr>
        <w:br/>
        <w:t>Переважна більшість дітей показали високий  та достатній рівень. Вони знають імена членів родини, розуміють їхню роль у житті, мають елементарні уявлення про працю дорослих і дотримуються морально-етичних норм у взаємодії. Водночас значна частина дітей не орієнтується у географічному розташуванні свого населеного пункту.</w:t>
      </w:r>
    </w:p>
    <w:p w:rsidR="001C27C8" w:rsidRPr="00A708EE" w:rsidRDefault="001C27C8" w:rsidP="00BB266A">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A708EE">
        <w:rPr>
          <w:rFonts w:ascii="Times New Roman" w:eastAsia="Times New Roman" w:hAnsi="Times New Roman" w:cs="Times New Roman"/>
          <w:b/>
          <w:bCs/>
          <w:sz w:val="28"/>
          <w:szCs w:val="28"/>
        </w:rPr>
        <w:t>Освітня лінія «Дитина у природному довкіллі»:</w:t>
      </w:r>
      <w:r w:rsidRPr="00A708EE">
        <w:rPr>
          <w:rFonts w:ascii="Times New Roman" w:eastAsia="Times New Roman" w:hAnsi="Times New Roman" w:cs="Times New Roman"/>
          <w:sz w:val="28"/>
          <w:szCs w:val="28"/>
        </w:rPr>
        <w:br/>
        <w:t>У цій сфері діти виявляють бажання пізнавати навколишній світ, називають знайомі рослини й тварин, знають про догляд за природою, демонструють високий  рівень знань про живу природу.</w:t>
      </w:r>
    </w:p>
    <w:p w:rsidR="001C27C8" w:rsidRPr="00A708EE" w:rsidRDefault="001C27C8" w:rsidP="00BB266A">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A708EE">
        <w:rPr>
          <w:rFonts w:ascii="Times New Roman" w:eastAsia="Times New Roman" w:hAnsi="Times New Roman" w:cs="Times New Roman"/>
          <w:b/>
          <w:bCs/>
          <w:sz w:val="28"/>
          <w:szCs w:val="28"/>
        </w:rPr>
        <w:t>Освітня лінія «Дитина у світі мистецтва»:</w:t>
      </w:r>
      <w:r w:rsidRPr="00A708EE">
        <w:rPr>
          <w:rFonts w:ascii="Times New Roman" w:eastAsia="Times New Roman" w:hAnsi="Times New Roman" w:cs="Times New Roman"/>
          <w:sz w:val="28"/>
          <w:szCs w:val="28"/>
        </w:rPr>
        <w:br/>
        <w:t>Вихованці здебільшого орієнтуються у змісті художніх творів, відповідають на запитання за їхнім змістом, розуміють поведінку героїв. Частина дітей має труднощі з виразним декламуванням та співом, а також потребує допомоги під час виконання творчих завдань (аплікація, малювання).</w:t>
      </w:r>
    </w:p>
    <w:p w:rsidR="001C27C8" w:rsidRPr="00A708EE" w:rsidRDefault="001C27C8" w:rsidP="00BB266A">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A708EE">
        <w:rPr>
          <w:rFonts w:ascii="Times New Roman" w:eastAsia="Times New Roman" w:hAnsi="Times New Roman" w:cs="Times New Roman"/>
          <w:b/>
          <w:bCs/>
          <w:sz w:val="28"/>
          <w:szCs w:val="28"/>
        </w:rPr>
        <w:t>Освітня лінія «Гра дитини»:</w:t>
      </w:r>
      <w:r w:rsidRPr="00A708EE">
        <w:rPr>
          <w:rFonts w:ascii="Times New Roman" w:eastAsia="Times New Roman" w:hAnsi="Times New Roman" w:cs="Times New Roman"/>
          <w:sz w:val="28"/>
          <w:szCs w:val="28"/>
        </w:rPr>
        <w:br/>
        <w:t>Більшість дітей вміють організовувати гру, використовують іграшки за призначенням, вступають у партнерську взаємодію з однолітками. Ігрова діяльність є свідомою і регульованою.</w:t>
      </w:r>
    </w:p>
    <w:p w:rsidR="001C27C8" w:rsidRPr="00A708EE" w:rsidRDefault="001C27C8" w:rsidP="00BB266A">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A708EE">
        <w:rPr>
          <w:rFonts w:ascii="Times New Roman" w:eastAsia="Times New Roman" w:hAnsi="Times New Roman" w:cs="Times New Roman"/>
          <w:b/>
          <w:bCs/>
          <w:sz w:val="28"/>
          <w:szCs w:val="28"/>
        </w:rPr>
        <w:t>Освітня лінія «Дитина в сенсорно-пізнавальному просторі»:</w:t>
      </w:r>
      <w:r w:rsidRPr="00A708EE">
        <w:rPr>
          <w:rFonts w:ascii="Times New Roman" w:eastAsia="Times New Roman" w:hAnsi="Times New Roman" w:cs="Times New Roman"/>
          <w:sz w:val="28"/>
          <w:szCs w:val="28"/>
        </w:rPr>
        <w:br/>
        <w:t>Результати показали, що діти можуть з допомогою дорослого порівнювати предмети за розміром, розрізняти прості геометричні фігури. Водночас виникають труднощі з орієнтуванням у часі та просторі, а також з лічбою у межах трьох.</w:t>
      </w:r>
    </w:p>
    <w:p w:rsidR="00ED510E" w:rsidRPr="00DC2979" w:rsidRDefault="00ED510E" w:rsidP="00ED510E">
      <w:pPr>
        <w:pStyle w:val="a3"/>
        <w:rPr>
          <w:sz w:val="28"/>
          <w:szCs w:val="28"/>
        </w:rPr>
      </w:pPr>
      <w:r w:rsidRPr="00DC2979">
        <w:rPr>
          <w:sz w:val="28"/>
          <w:szCs w:val="28"/>
        </w:rPr>
        <w:t xml:space="preserve">Результати моніторингу </w:t>
      </w:r>
      <w:r w:rsidRPr="00DC2979">
        <w:rPr>
          <w:b/>
          <w:sz w:val="28"/>
          <w:szCs w:val="28"/>
        </w:rPr>
        <w:t>мовленнєвого розвитку дітей</w:t>
      </w:r>
      <w:r w:rsidRPr="00DC2979">
        <w:rPr>
          <w:sz w:val="28"/>
          <w:szCs w:val="28"/>
        </w:rPr>
        <w:t xml:space="preserve"> молодшого дошкільного віку свідчать про таку динаміку:</w:t>
      </w:r>
    </w:p>
    <w:p w:rsidR="00ED510E" w:rsidRPr="00DC2979" w:rsidRDefault="00ED510E" w:rsidP="00ED510E">
      <w:pPr>
        <w:pStyle w:val="a3"/>
        <w:rPr>
          <w:sz w:val="28"/>
          <w:szCs w:val="28"/>
        </w:rPr>
      </w:pPr>
      <w:r w:rsidRPr="00DC2979">
        <w:rPr>
          <w:sz w:val="28"/>
          <w:szCs w:val="28"/>
        </w:rPr>
        <w:lastRenderedPageBreak/>
        <w:t xml:space="preserve">Переважна частина дітей (79%) досягли високого та достатнього рівня засвоєння мовленнєвих умінь, що свідчить про цілеспрямовану та системну роботу педагогів у даному напрямі.                                                                                                                                                                </w:t>
      </w:r>
      <w:r w:rsidR="00DC2979">
        <w:rPr>
          <w:sz w:val="28"/>
          <w:szCs w:val="28"/>
        </w:rPr>
        <w:t xml:space="preserve">      </w:t>
      </w:r>
      <w:r w:rsidRPr="00DC2979">
        <w:rPr>
          <w:sz w:val="28"/>
          <w:szCs w:val="28"/>
        </w:rPr>
        <w:t>Діти на високому рівні володіють активним словником, можуть добирати синоніми, використовують ввічливі форми мовлення, з інтересом слухають художні твори, переказують знайомі тексти, складають прості й поширені речення.</w:t>
      </w:r>
    </w:p>
    <w:p w:rsidR="00ED510E" w:rsidRPr="00DC2979" w:rsidRDefault="00ED510E" w:rsidP="00ED510E">
      <w:pPr>
        <w:pStyle w:val="a3"/>
        <w:rPr>
          <w:sz w:val="28"/>
          <w:szCs w:val="28"/>
        </w:rPr>
      </w:pPr>
      <w:r w:rsidRPr="00DC2979">
        <w:rPr>
          <w:sz w:val="28"/>
          <w:szCs w:val="28"/>
        </w:rPr>
        <w:t>У дітей з достатнім рівнем сформовані базові мовленнєві навички: вони розуміють мовлення дорослого, відповідають на запитання, вміють коротко розповідати про себе, будують прості речення, із задоволенням беруть участь у бесідах, хоча ще потребують допомоги під час переказу чи складання розповідей за зображенням.</w:t>
      </w:r>
    </w:p>
    <w:p w:rsidR="00ED510E" w:rsidRPr="00DC2979" w:rsidRDefault="00DC2979" w:rsidP="00ED510E">
      <w:pPr>
        <w:pStyle w:val="a3"/>
        <w:rPr>
          <w:sz w:val="28"/>
          <w:szCs w:val="28"/>
        </w:rPr>
      </w:pPr>
      <w:r>
        <w:rPr>
          <w:sz w:val="28"/>
          <w:szCs w:val="28"/>
        </w:rPr>
        <w:t xml:space="preserve">    </w:t>
      </w:r>
      <w:r w:rsidR="00ED510E" w:rsidRPr="00DC2979">
        <w:rPr>
          <w:sz w:val="28"/>
          <w:szCs w:val="28"/>
        </w:rPr>
        <w:t>Середній рівень демонструють діти, які можуть імітувати окремі звуки довкілля та тварин, виконують мовленнєві інструкції дорослого, але мають обмежений словниковий запас, їхнє мовлення бідне на інтонації, словотворення та зв’язність.</w:t>
      </w:r>
    </w:p>
    <w:p w:rsidR="00ED510E" w:rsidRPr="00DC2979" w:rsidRDefault="00DC2979" w:rsidP="00DC2979">
      <w:pPr>
        <w:pStyle w:val="a3"/>
        <w:rPr>
          <w:sz w:val="28"/>
          <w:szCs w:val="28"/>
        </w:rPr>
      </w:pPr>
      <w:r>
        <w:rPr>
          <w:sz w:val="28"/>
          <w:szCs w:val="28"/>
        </w:rPr>
        <w:t xml:space="preserve">      </w:t>
      </w:r>
      <w:r w:rsidR="00ED510E" w:rsidRPr="00DC2979">
        <w:rPr>
          <w:sz w:val="28"/>
          <w:szCs w:val="28"/>
        </w:rPr>
        <w:t xml:space="preserve">На </w:t>
      </w:r>
      <w:r w:rsidR="00ED510E" w:rsidRPr="00DC2979">
        <w:rPr>
          <w:rStyle w:val="ad"/>
          <w:sz w:val="28"/>
          <w:szCs w:val="28"/>
        </w:rPr>
        <w:t>початковому рівні</w:t>
      </w:r>
      <w:r w:rsidR="00ED510E" w:rsidRPr="00DC2979">
        <w:rPr>
          <w:sz w:val="28"/>
          <w:szCs w:val="28"/>
        </w:rPr>
        <w:t>, що становить 12% від загальної кількості, перебувають переважно діти з особливими освітніми потребами або ті, що мають затримку мовленнєвого розвитку. Вони мають труднощі з вимовою звуків, побудовою речень, розумінням інструкцій. Такі діти потребують системної логопедичної допомоги, індивідуального підходу та корекційної</w:t>
      </w:r>
      <w:r w:rsidR="00ED510E">
        <w:t xml:space="preserve"> </w:t>
      </w:r>
      <w:r w:rsidR="00ED510E" w:rsidRPr="00DC2979">
        <w:rPr>
          <w:sz w:val="28"/>
          <w:szCs w:val="28"/>
        </w:rPr>
        <w:t>підтримк</w:t>
      </w:r>
      <w:r>
        <w:rPr>
          <w:sz w:val="28"/>
          <w:szCs w:val="28"/>
        </w:rPr>
        <w:t>и.</w:t>
      </w:r>
    </w:p>
    <w:p w:rsidR="00ED510E" w:rsidRPr="00DC2979" w:rsidRDefault="00DC2979" w:rsidP="00ED510E">
      <w:pPr>
        <w:pStyle w:val="a3"/>
        <w:rPr>
          <w:sz w:val="28"/>
          <w:szCs w:val="28"/>
        </w:rPr>
      </w:pPr>
      <w:r>
        <w:rPr>
          <w:sz w:val="28"/>
          <w:szCs w:val="28"/>
        </w:rPr>
        <w:t xml:space="preserve">     </w:t>
      </w:r>
      <w:r w:rsidR="00ED510E" w:rsidRPr="00DC2979">
        <w:rPr>
          <w:sz w:val="28"/>
          <w:szCs w:val="28"/>
        </w:rPr>
        <w:t>Отримані результати демонструють позитивну динаміку мовленнєвого розвитку в більшості дітей. Водночас наявність дітей з початковим і середнім рівнем потребує посилення індивідуальної роботи, залучення фахівців (логопеда, психолога), активного впровадження мовленнєвих ігор, театралізованої діяльності та системного збагачення мовного середовища.</w:t>
      </w: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DC2979" w:rsidRDefault="00DC2979" w:rsidP="001C27C8">
      <w:pPr>
        <w:spacing w:after="0" w:line="240" w:lineRule="auto"/>
        <w:jc w:val="both"/>
        <w:rPr>
          <w:rFonts w:ascii="Times New Roman" w:hAnsi="Times New Roman" w:cs="Times New Roman"/>
          <w:b/>
          <w:sz w:val="32"/>
          <w:szCs w:val="32"/>
        </w:rPr>
      </w:pPr>
    </w:p>
    <w:p w:rsidR="00C93BD1" w:rsidRDefault="00C93BD1" w:rsidP="001C27C8">
      <w:pPr>
        <w:spacing w:after="0" w:line="240" w:lineRule="auto"/>
        <w:jc w:val="both"/>
        <w:rPr>
          <w:rFonts w:ascii="Times New Roman" w:hAnsi="Times New Roman" w:cs="Times New Roman"/>
          <w:b/>
          <w:sz w:val="32"/>
          <w:szCs w:val="32"/>
        </w:rPr>
      </w:pPr>
    </w:p>
    <w:p w:rsidR="00832836" w:rsidRPr="001A2E9D" w:rsidRDefault="00832836" w:rsidP="00C93BD1">
      <w:pPr>
        <w:spacing w:before="100" w:beforeAutospacing="1" w:after="100" w:afterAutospacing="1" w:line="240" w:lineRule="auto"/>
        <w:rPr>
          <w:rFonts w:ascii="Times New Roman" w:hAnsi="Times New Roman" w:cs="Times New Roman"/>
          <w:b/>
          <w:sz w:val="32"/>
          <w:szCs w:val="32"/>
        </w:rPr>
      </w:pPr>
      <w:r w:rsidRPr="00832836">
        <w:rPr>
          <w:rFonts w:ascii="Times New Roman" w:hAnsi="Times New Roman" w:cs="Times New Roman"/>
          <w:b/>
          <w:noProof/>
          <w:sz w:val="32"/>
          <w:szCs w:val="32"/>
        </w:rPr>
        <w:drawing>
          <wp:inline distT="0" distB="0" distL="0" distR="0">
            <wp:extent cx="5486400" cy="3200400"/>
            <wp:effectExtent l="0" t="0" r="19050" b="1905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32836" w:rsidRDefault="00832836" w:rsidP="00C93BD1">
      <w:pPr>
        <w:spacing w:before="100" w:beforeAutospacing="1" w:after="100" w:afterAutospacing="1" w:line="240" w:lineRule="auto"/>
        <w:rPr>
          <w:rFonts w:ascii="Times New Roman" w:eastAsia="Times New Roman" w:hAnsi="Times New Roman" w:cs="Times New Roman"/>
          <w:sz w:val="24"/>
          <w:szCs w:val="24"/>
        </w:rPr>
      </w:pPr>
      <w:r w:rsidRPr="00832836">
        <w:rPr>
          <w:rFonts w:ascii="Times New Roman" w:eastAsia="Times New Roman" w:hAnsi="Times New Roman" w:cs="Times New Roman"/>
          <w:noProof/>
          <w:sz w:val="24"/>
          <w:szCs w:val="24"/>
        </w:rPr>
        <w:drawing>
          <wp:inline distT="0" distB="0" distL="0" distR="0">
            <wp:extent cx="5486400" cy="3200400"/>
            <wp:effectExtent l="0" t="0" r="19050" b="1905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3BD1" w:rsidRPr="00DC2979" w:rsidRDefault="00C93BD1" w:rsidP="00C93BD1">
      <w:pPr>
        <w:spacing w:before="100" w:beforeAutospacing="1" w:after="100" w:afterAutospacing="1" w:line="240" w:lineRule="auto"/>
        <w:rPr>
          <w:rFonts w:ascii="Times New Roman" w:eastAsia="Times New Roman" w:hAnsi="Times New Roman" w:cs="Times New Roman"/>
          <w:sz w:val="28"/>
          <w:szCs w:val="28"/>
        </w:rPr>
      </w:pPr>
      <w:r w:rsidRPr="00DC2979">
        <w:rPr>
          <w:rFonts w:ascii="Times New Roman" w:eastAsia="Times New Roman" w:hAnsi="Times New Roman" w:cs="Times New Roman"/>
          <w:b/>
          <w:bCs/>
          <w:sz w:val="28"/>
          <w:szCs w:val="28"/>
        </w:rPr>
        <w:t>Висновок:</w:t>
      </w:r>
      <w:r w:rsidRPr="00DC2979">
        <w:rPr>
          <w:rFonts w:ascii="Times New Roman" w:eastAsia="Times New Roman" w:hAnsi="Times New Roman" w:cs="Times New Roman"/>
          <w:sz w:val="28"/>
          <w:szCs w:val="28"/>
        </w:rPr>
        <w:t xml:space="preserve"> Результати моніторингу вказують на позитивну динаміку в засвоєнні освітніх ліній. Частка дітей із початковим рівнем зменшилась, проте його наявність пов’язана передусім із включенням до освітнього процесу дітей з ООП, яким необхідна цілеспрямована індивідуальна підтримка та корекційна робота.</w:t>
      </w:r>
    </w:p>
    <w:p w:rsidR="001A2E9D" w:rsidRDefault="001A2E9D" w:rsidP="00D460F4">
      <w:pPr>
        <w:rPr>
          <w:rFonts w:ascii="Times New Roman" w:eastAsia="Times New Roman" w:hAnsi="Times New Roman" w:cs="Times New Roman"/>
          <w:b/>
          <w:bCs/>
          <w:color w:val="000000"/>
          <w:sz w:val="28"/>
          <w:szCs w:val="28"/>
        </w:rPr>
      </w:pPr>
    </w:p>
    <w:p w:rsidR="00D411F4" w:rsidRPr="00B67D74" w:rsidRDefault="00D411F4" w:rsidP="00D460F4">
      <w:pPr>
        <w:rPr>
          <w:rFonts w:ascii="Times New Roman" w:hAnsi="Times New Roman" w:cs="Times New Roman"/>
          <w:b/>
          <w:sz w:val="28"/>
          <w:szCs w:val="28"/>
        </w:rPr>
      </w:pPr>
      <w:r w:rsidRPr="00B67D74">
        <w:rPr>
          <w:rFonts w:ascii="Times New Roman" w:eastAsia="Times New Roman" w:hAnsi="Times New Roman" w:cs="Times New Roman"/>
          <w:b/>
          <w:bCs/>
          <w:color w:val="000000"/>
          <w:sz w:val="28"/>
          <w:szCs w:val="28"/>
        </w:rPr>
        <w:lastRenderedPageBreak/>
        <w:t>Результати моніторингового вивчення в групах дітей середнього дошкільного віку</w:t>
      </w:r>
    </w:p>
    <w:p w:rsidR="00B56E76" w:rsidRPr="00D460F4" w:rsidRDefault="00D460F4" w:rsidP="00D460F4">
      <w:pPr>
        <w:rPr>
          <w:rFonts w:ascii="Times New Roman" w:hAnsi="Times New Roman" w:cs="Times New Roman"/>
          <w:b/>
          <w:sz w:val="28"/>
          <w:szCs w:val="28"/>
        </w:rPr>
      </w:pPr>
      <w:r w:rsidRPr="00D460F4">
        <w:rPr>
          <w:sz w:val="28"/>
          <w:szCs w:val="28"/>
        </w:rPr>
        <w:t xml:space="preserve">                                      </w:t>
      </w:r>
      <w:r w:rsidR="00B56E76" w:rsidRPr="00D460F4">
        <w:rPr>
          <w:rFonts w:ascii="Times New Roman" w:hAnsi="Times New Roman" w:cs="Times New Roman"/>
          <w:b/>
          <w:sz w:val="28"/>
          <w:szCs w:val="28"/>
        </w:rPr>
        <w:t xml:space="preserve">Графічний зріз даних по освітніх лініях </w:t>
      </w:r>
    </w:p>
    <w:p w:rsidR="00B56E76" w:rsidRPr="00D460F4" w:rsidRDefault="00B56E76" w:rsidP="00B56E76">
      <w:pPr>
        <w:jc w:val="center"/>
        <w:rPr>
          <w:rFonts w:ascii="Times New Roman" w:hAnsi="Times New Roman" w:cs="Times New Roman"/>
          <w:b/>
          <w:sz w:val="28"/>
          <w:szCs w:val="28"/>
        </w:rPr>
      </w:pPr>
      <w:r w:rsidRPr="00D460F4">
        <w:rPr>
          <w:rFonts w:ascii="Times New Roman" w:hAnsi="Times New Roman" w:cs="Times New Roman"/>
          <w:b/>
          <w:sz w:val="28"/>
          <w:szCs w:val="28"/>
        </w:rPr>
        <w:t>Середні групи (вересень)</w:t>
      </w:r>
    </w:p>
    <w:p w:rsidR="00B56E76" w:rsidRDefault="00B56E76" w:rsidP="00B56E76">
      <w:r>
        <w:rPr>
          <w:noProof/>
        </w:rPr>
        <w:drawing>
          <wp:inline distT="0" distB="0" distL="0" distR="0">
            <wp:extent cx="5895975" cy="3400425"/>
            <wp:effectExtent l="19050" t="0" r="9525" b="0"/>
            <wp:docPr id="1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56E76" w:rsidRPr="00D460F4" w:rsidRDefault="00D460F4" w:rsidP="00B56E76">
      <w:pPr>
        <w:jc w:val="center"/>
        <w:rPr>
          <w:b/>
          <w:sz w:val="28"/>
          <w:szCs w:val="28"/>
        </w:rPr>
      </w:pPr>
      <w:r w:rsidRPr="00D460F4">
        <w:rPr>
          <w:b/>
          <w:sz w:val="28"/>
          <w:szCs w:val="28"/>
        </w:rPr>
        <w:t>Травень</w:t>
      </w:r>
    </w:p>
    <w:p w:rsidR="00B56E76" w:rsidRDefault="00D460F4" w:rsidP="00B56E76">
      <w:pPr>
        <w:jc w:val="center"/>
        <w:rPr>
          <w:rFonts w:ascii="Times New Roman" w:hAnsi="Times New Roman" w:cs="Times New Roman"/>
          <w:b/>
          <w:sz w:val="28"/>
          <w:szCs w:val="28"/>
        </w:rPr>
      </w:pPr>
      <w:r w:rsidRPr="00D460F4">
        <w:rPr>
          <w:rFonts w:ascii="Times New Roman" w:hAnsi="Times New Roman" w:cs="Times New Roman"/>
          <w:b/>
          <w:noProof/>
          <w:sz w:val="28"/>
          <w:szCs w:val="28"/>
        </w:rPr>
        <w:drawing>
          <wp:inline distT="0" distB="0" distL="0" distR="0">
            <wp:extent cx="5486400" cy="3200400"/>
            <wp:effectExtent l="0" t="0" r="19050" b="1905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56E76" w:rsidRDefault="00B56E76" w:rsidP="00B56E76">
      <w:pPr>
        <w:jc w:val="center"/>
        <w:rPr>
          <w:rFonts w:ascii="Times New Roman" w:hAnsi="Times New Roman" w:cs="Times New Roman"/>
          <w:b/>
          <w:sz w:val="32"/>
          <w:szCs w:val="32"/>
        </w:rPr>
      </w:pPr>
    </w:p>
    <w:p w:rsidR="00B56E76" w:rsidRDefault="00B56E76" w:rsidP="00D863EE">
      <w:pPr>
        <w:spacing w:after="0" w:line="240" w:lineRule="auto"/>
        <w:jc w:val="both"/>
        <w:rPr>
          <w:rFonts w:ascii="Times New Roman" w:eastAsia="Times New Roman" w:hAnsi="Times New Roman" w:cs="Times New Roman"/>
          <w:color w:val="000000"/>
          <w:sz w:val="28"/>
          <w:szCs w:val="28"/>
        </w:rPr>
      </w:pPr>
    </w:p>
    <w:p w:rsidR="00B67D74" w:rsidRPr="00B67D74" w:rsidRDefault="00B67D74" w:rsidP="00B67D74">
      <w:pPr>
        <w:pStyle w:val="a3"/>
        <w:jc w:val="both"/>
        <w:rPr>
          <w:sz w:val="28"/>
          <w:szCs w:val="28"/>
        </w:rPr>
      </w:pPr>
      <w:r w:rsidRPr="00B67D74">
        <w:rPr>
          <w:sz w:val="28"/>
          <w:szCs w:val="28"/>
        </w:rPr>
        <w:t>У середніх групах дошкільного віку на завершення</w:t>
      </w:r>
      <w:r w:rsidR="00D460F4">
        <w:rPr>
          <w:sz w:val="28"/>
          <w:szCs w:val="28"/>
        </w:rPr>
        <w:t xml:space="preserve"> 2024-2025</w:t>
      </w:r>
      <w:r w:rsidRPr="00B67D74">
        <w:rPr>
          <w:sz w:val="28"/>
          <w:szCs w:val="28"/>
        </w:rPr>
        <w:t xml:space="preserve"> навчального року спостерігається помітне зростання розвитку особистісних якостей дітей. Моніторинг був проведений за всіма ключовими компетенціями, що дозволило оцінити їхній рівень сформованості:</w:t>
      </w:r>
    </w:p>
    <w:p w:rsidR="000C7450" w:rsidRPr="000C7450" w:rsidRDefault="000C7450" w:rsidP="000C7450">
      <w:pPr>
        <w:pStyle w:val="3"/>
        <w:rPr>
          <w:color w:val="auto"/>
          <w:sz w:val="28"/>
          <w:szCs w:val="28"/>
        </w:rPr>
      </w:pPr>
      <w:r w:rsidRPr="000C7450">
        <w:rPr>
          <w:rStyle w:val="ad"/>
          <w:b/>
          <w:bCs/>
          <w:color w:val="auto"/>
          <w:sz w:val="28"/>
          <w:szCs w:val="28"/>
        </w:rPr>
        <w:t xml:space="preserve">Особистісна компетенція (Освітня лінія «Особистість дитини»)                                                                        </w:t>
      </w:r>
      <w:r w:rsidRPr="000C7450">
        <w:rPr>
          <w:color w:val="auto"/>
          <w:sz w:val="28"/>
          <w:szCs w:val="28"/>
        </w:rPr>
        <w:t>Рівні розвитку:</w:t>
      </w:r>
      <w:r w:rsidRPr="000C7450">
        <w:rPr>
          <w:color w:val="auto"/>
          <w:sz w:val="28"/>
          <w:szCs w:val="28"/>
        </w:rPr>
        <w:br/>
      </w:r>
      <w:r w:rsidRPr="000C7450">
        <w:rPr>
          <w:rStyle w:val="ad"/>
          <w:color w:val="auto"/>
          <w:sz w:val="28"/>
          <w:szCs w:val="28"/>
        </w:rPr>
        <w:t>Високий – 48%, достатній – 42%, середній – 8%, початковий – 2%.</w:t>
      </w:r>
    </w:p>
    <w:p w:rsidR="000C7450" w:rsidRPr="000C7450" w:rsidRDefault="000C7450" w:rsidP="000C7450">
      <w:pPr>
        <w:pStyle w:val="a3"/>
        <w:rPr>
          <w:sz w:val="28"/>
          <w:szCs w:val="28"/>
        </w:rPr>
      </w:pPr>
      <w:r>
        <w:rPr>
          <w:sz w:val="28"/>
          <w:szCs w:val="28"/>
        </w:rPr>
        <w:t xml:space="preserve">      </w:t>
      </w:r>
      <w:r w:rsidRPr="000C7450">
        <w:rPr>
          <w:sz w:val="28"/>
          <w:szCs w:val="28"/>
        </w:rPr>
        <w:t>Більшість дітей (90%) досягли високого та достатнього рівнів розвитку. Вихованці володіють основами навичок самообслуговування, розуміють правила особистої гігієни, дотримуються здорового способу життя, знають про значення фізичних вправ. Поступово формуються уявлення про власну особистість, риси характеру та роль у соціальному середовищі. Діти орієнтуються у своїх правах і обов’язках завдяки системній виховній роботі педагогів.</w:t>
      </w:r>
    </w:p>
    <w:p w:rsidR="000C7450" w:rsidRPr="000C7450" w:rsidRDefault="000C7450" w:rsidP="00710A0C">
      <w:pPr>
        <w:pStyle w:val="3"/>
        <w:spacing w:line="240" w:lineRule="auto"/>
        <w:rPr>
          <w:rFonts w:ascii="Times New Roman" w:hAnsi="Times New Roman" w:cs="Times New Roman"/>
          <w:color w:val="auto"/>
          <w:sz w:val="28"/>
          <w:szCs w:val="28"/>
        </w:rPr>
      </w:pPr>
      <w:r w:rsidRPr="000C7450">
        <w:rPr>
          <w:rStyle w:val="ad"/>
          <w:rFonts w:ascii="Times New Roman" w:hAnsi="Times New Roman" w:cs="Times New Roman"/>
          <w:b/>
          <w:bCs/>
          <w:color w:val="auto"/>
          <w:sz w:val="28"/>
          <w:szCs w:val="28"/>
        </w:rPr>
        <w:t xml:space="preserve">Соціально-громадянська компетенція (Освітня лінія «Дитина в соціумі»)                                                           </w:t>
      </w:r>
      <w:r w:rsidRPr="000C7450">
        <w:rPr>
          <w:rFonts w:ascii="Times New Roman" w:hAnsi="Times New Roman" w:cs="Times New Roman"/>
          <w:color w:val="auto"/>
          <w:sz w:val="28"/>
          <w:szCs w:val="28"/>
        </w:rPr>
        <w:t xml:space="preserve">Рівні розвитку: </w:t>
      </w:r>
      <w:r w:rsidRPr="000C7450">
        <w:rPr>
          <w:rStyle w:val="ad"/>
          <w:rFonts w:ascii="Times New Roman" w:hAnsi="Times New Roman" w:cs="Times New Roman"/>
          <w:color w:val="auto"/>
          <w:sz w:val="28"/>
          <w:szCs w:val="28"/>
        </w:rPr>
        <w:t>Високий – 62%, достатній – 30%, середній – 8%, початковий – 0%.</w:t>
      </w:r>
      <w:r>
        <w:rPr>
          <w:rStyle w:val="ad"/>
          <w:rFonts w:ascii="Times New Roman" w:hAnsi="Times New Roman" w:cs="Times New Roman"/>
          <w:color w:val="auto"/>
          <w:sz w:val="28"/>
          <w:szCs w:val="28"/>
        </w:rPr>
        <w:t xml:space="preserve">                                                                                                                                           </w:t>
      </w:r>
      <w:r w:rsidRPr="000C7450">
        <w:rPr>
          <w:rFonts w:ascii="Times New Roman" w:hAnsi="Times New Roman" w:cs="Times New Roman"/>
          <w:b w:val="0"/>
          <w:color w:val="auto"/>
          <w:sz w:val="28"/>
          <w:szCs w:val="28"/>
        </w:rPr>
        <w:t>Високий рівень соціалізації спостерігається у переважної більшості дітей. Вони знають імена своїх родичів, усвідомлюють значення родини, розуміють поняття «рід» і «професія», виявляють позитивне ставлення до оточуючих. Вихованці розрізняють рідну країну, назву свого міста чи села, демонструють толерантне та дружнє ставлення до однолітків. Навички спілкування з дорослими та ровесниками формуються на високому рівні</w:t>
      </w:r>
      <w:r w:rsidRPr="000C7450">
        <w:rPr>
          <w:rFonts w:ascii="Times New Roman" w:hAnsi="Times New Roman" w:cs="Times New Roman"/>
          <w:color w:val="auto"/>
          <w:sz w:val="28"/>
          <w:szCs w:val="28"/>
        </w:rPr>
        <w:t>.</w:t>
      </w:r>
    </w:p>
    <w:p w:rsidR="000C7450" w:rsidRPr="000C7450" w:rsidRDefault="000C7450" w:rsidP="00710A0C">
      <w:pPr>
        <w:pStyle w:val="3"/>
        <w:spacing w:line="240" w:lineRule="auto"/>
        <w:rPr>
          <w:rFonts w:ascii="Times New Roman" w:hAnsi="Times New Roman" w:cs="Times New Roman"/>
          <w:b w:val="0"/>
          <w:color w:val="auto"/>
          <w:sz w:val="28"/>
          <w:szCs w:val="28"/>
        </w:rPr>
      </w:pPr>
      <w:r w:rsidRPr="000C7450">
        <w:rPr>
          <w:rStyle w:val="ad"/>
          <w:rFonts w:ascii="Times New Roman" w:hAnsi="Times New Roman" w:cs="Times New Roman"/>
          <w:b/>
          <w:bCs/>
          <w:color w:val="auto"/>
          <w:sz w:val="28"/>
          <w:szCs w:val="28"/>
        </w:rPr>
        <w:t>Природничо-екологічна компетенція (Освітня лінія «Дитина в природному довкіллі»)</w:t>
      </w:r>
      <w:r>
        <w:rPr>
          <w:rStyle w:val="ad"/>
          <w:rFonts w:ascii="Times New Roman" w:hAnsi="Times New Roman" w:cs="Times New Roman"/>
          <w:b/>
          <w:bCs/>
          <w:color w:val="auto"/>
          <w:sz w:val="28"/>
          <w:szCs w:val="28"/>
        </w:rPr>
        <w:t xml:space="preserve">                                                                                                                                                 </w:t>
      </w:r>
      <w:r w:rsidRPr="000C7450">
        <w:rPr>
          <w:b w:val="0"/>
          <w:color w:val="auto"/>
          <w:sz w:val="28"/>
          <w:szCs w:val="28"/>
        </w:rPr>
        <w:t>Рівні розвитку:</w:t>
      </w:r>
      <w:r>
        <w:rPr>
          <w:b w:val="0"/>
          <w:color w:val="auto"/>
          <w:sz w:val="28"/>
          <w:szCs w:val="28"/>
        </w:rPr>
        <w:t xml:space="preserve"> </w:t>
      </w:r>
      <w:r w:rsidRPr="000C7450">
        <w:rPr>
          <w:rStyle w:val="ad"/>
          <w:color w:val="auto"/>
          <w:sz w:val="28"/>
          <w:szCs w:val="28"/>
        </w:rPr>
        <w:t xml:space="preserve">високий – 54%, достатній – 38%, середній – 8%, початковий – 0%.                                                                                                                            </w:t>
      </w:r>
      <w:r w:rsidRPr="000C7450">
        <w:rPr>
          <w:b w:val="0"/>
          <w:color w:val="auto"/>
          <w:sz w:val="28"/>
          <w:szCs w:val="28"/>
        </w:rPr>
        <w:t>Діти мають сформоване уявлення про об’єкти природи, відрізняють основні пори року та їх особливості, впізнають представників місцевої флори та фауни. Вихованці розуміють значення природи в житті людини, проявляють зацікавлення у збереженні довкілля та прагнуть дотримуватися екологічних правил. Високі результати засвідчують системну інтеграцію екологічного виховання в освітній процес.</w:t>
      </w:r>
    </w:p>
    <w:p w:rsidR="000C7450" w:rsidRPr="000C7450" w:rsidRDefault="000C7450" w:rsidP="00710A0C">
      <w:pPr>
        <w:spacing w:line="240" w:lineRule="auto"/>
      </w:pPr>
    </w:p>
    <w:p w:rsidR="000C7450" w:rsidRPr="000C7450" w:rsidRDefault="000C7450" w:rsidP="000C7450">
      <w:pPr>
        <w:pStyle w:val="3"/>
        <w:rPr>
          <w:rFonts w:ascii="Times New Roman" w:hAnsi="Times New Roman" w:cs="Times New Roman"/>
          <w:color w:val="auto"/>
          <w:sz w:val="28"/>
          <w:szCs w:val="28"/>
        </w:rPr>
      </w:pPr>
      <w:r w:rsidRPr="000C7450">
        <w:rPr>
          <w:rStyle w:val="ad"/>
          <w:rFonts w:ascii="Times New Roman" w:hAnsi="Times New Roman" w:cs="Times New Roman"/>
          <w:b/>
          <w:bCs/>
          <w:color w:val="auto"/>
          <w:sz w:val="28"/>
          <w:szCs w:val="28"/>
        </w:rPr>
        <w:t>Мистецько-творча компетенція (Освітня лінія «Дитина у світі мистецтва»)</w:t>
      </w:r>
    </w:p>
    <w:p w:rsidR="000C7450" w:rsidRPr="000C7450" w:rsidRDefault="000C7450" w:rsidP="000C7450">
      <w:pPr>
        <w:pStyle w:val="a3"/>
        <w:rPr>
          <w:sz w:val="28"/>
          <w:szCs w:val="28"/>
        </w:rPr>
      </w:pPr>
      <w:r w:rsidRPr="000C7450">
        <w:rPr>
          <w:sz w:val="28"/>
          <w:szCs w:val="28"/>
        </w:rPr>
        <w:t>Рівні розвитку:</w:t>
      </w:r>
      <w:r w:rsidRPr="000C7450">
        <w:rPr>
          <w:sz w:val="28"/>
          <w:szCs w:val="28"/>
        </w:rPr>
        <w:br/>
      </w:r>
      <w:r w:rsidRPr="000C7450">
        <w:rPr>
          <w:rStyle w:val="ad"/>
          <w:sz w:val="28"/>
          <w:szCs w:val="28"/>
        </w:rPr>
        <w:t>Високий – 50%, достатній – 40%, середній – 7%, початковий – 3%.</w:t>
      </w:r>
    </w:p>
    <w:p w:rsidR="000C7450" w:rsidRPr="00710A0C" w:rsidRDefault="000C7450" w:rsidP="000C7450">
      <w:pPr>
        <w:pStyle w:val="a3"/>
        <w:rPr>
          <w:sz w:val="28"/>
          <w:szCs w:val="28"/>
        </w:rPr>
      </w:pPr>
      <w:r w:rsidRPr="00710A0C">
        <w:rPr>
          <w:sz w:val="28"/>
          <w:szCs w:val="28"/>
        </w:rPr>
        <w:lastRenderedPageBreak/>
        <w:t>Половина дітей демонструють високі творчі здібності: впевнено відтворюють зміст художніх творів, виявляють фантазію у малюнках, аплікаціях. Вони сприймають музику та здатні до емоційного реагування. Водночас деяким дітям ще складно користуватися інструментами (ножиці, пензлі), а спів та декламація віршів потребують додаткової уваги з боку педагогів. Необхідна подальша індивідуалізація занять із розвитку вокально-музичних і мовленнєво-ритмічних навичок.</w:t>
      </w:r>
    </w:p>
    <w:p w:rsidR="000C7450" w:rsidRPr="00710A0C" w:rsidRDefault="000C7450" w:rsidP="00710A0C">
      <w:pPr>
        <w:pStyle w:val="3"/>
        <w:spacing w:line="240" w:lineRule="auto"/>
        <w:rPr>
          <w:rFonts w:ascii="Times New Roman" w:hAnsi="Times New Roman" w:cs="Times New Roman"/>
          <w:color w:val="auto"/>
          <w:sz w:val="28"/>
          <w:szCs w:val="28"/>
        </w:rPr>
      </w:pPr>
      <w:r w:rsidRPr="00710A0C">
        <w:rPr>
          <w:rFonts w:ascii="Times New Roman" w:hAnsi="Times New Roman" w:cs="Times New Roman"/>
          <w:color w:val="auto"/>
          <w:sz w:val="28"/>
          <w:szCs w:val="28"/>
        </w:rPr>
        <w:t xml:space="preserve"> </w:t>
      </w:r>
      <w:r w:rsidRPr="00710A0C">
        <w:rPr>
          <w:rStyle w:val="ad"/>
          <w:rFonts w:ascii="Times New Roman" w:hAnsi="Times New Roman" w:cs="Times New Roman"/>
          <w:b/>
          <w:bCs/>
          <w:color w:val="auto"/>
          <w:sz w:val="28"/>
          <w:szCs w:val="28"/>
        </w:rPr>
        <w:t>Ігрова компетентність (Освітня лінія «Гра дитини»)</w:t>
      </w:r>
      <w:r w:rsidR="00710A0C" w:rsidRPr="00710A0C">
        <w:rPr>
          <w:rStyle w:val="ad"/>
          <w:rFonts w:ascii="Times New Roman" w:hAnsi="Times New Roman" w:cs="Times New Roman"/>
          <w:b/>
          <w:bCs/>
          <w:color w:val="auto"/>
          <w:sz w:val="28"/>
          <w:szCs w:val="28"/>
        </w:rPr>
        <w:t xml:space="preserve">                                                        </w:t>
      </w:r>
      <w:r w:rsidRPr="00710A0C">
        <w:rPr>
          <w:rFonts w:ascii="Times New Roman" w:hAnsi="Times New Roman" w:cs="Times New Roman"/>
          <w:color w:val="auto"/>
          <w:sz w:val="28"/>
          <w:szCs w:val="28"/>
        </w:rPr>
        <w:t>Рівні розвитку:</w:t>
      </w:r>
      <w:r w:rsidRPr="00710A0C">
        <w:rPr>
          <w:rFonts w:ascii="Times New Roman" w:hAnsi="Times New Roman" w:cs="Times New Roman"/>
          <w:color w:val="auto"/>
          <w:sz w:val="28"/>
          <w:szCs w:val="28"/>
        </w:rPr>
        <w:br/>
      </w:r>
      <w:r w:rsidRPr="00710A0C">
        <w:rPr>
          <w:rStyle w:val="ad"/>
          <w:rFonts w:ascii="Times New Roman" w:hAnsi="Times New Roman" w:cs="Times New Roman"/>
          <w:color w:val="auto"/>
          <w:sz w:val="28"/>
          <w:szCs w:val="28"/>
        </w:rPr>
        <w:t>Високий – 75%, достатній – 17%, середній – 8%, початковий – 0%.</w:t>
      </w:r>
      <w:r w:rsidR="00710A0C">
        <w:rPr>
          <w:rStyle w:val="ad"/>
          <w:rFonts w:ascii="Times New Roman" w:hAnsi="Times New Roman" w:cs="Times New Roman"/>
          <w:color w:val="auto"/>
          <w:sz w:val="28"/>
          <w:szCs w:val="28"/>
        </w:rPr>
        <w:t xml:space="preserve">                             </w:t>
      </w:r>
      <w:r w:rsidRPr="00710A0C">
        <w:rPr>
          <w:rFonts w:ascii="Times New Roman" w:hAnsi="Times New Roman" w:cs="Times New Roman"/>
          <w:b w:val="0"/>
          <w:color w:val="auto"/>
          <w:sz w:val="28"/>
          <w:szCs w:val="28"/>
        </w:rPr>
        <w:t>Гра – провідна діяльність дошкільнят, і результати показують її високий рівень сформованості. Діти із задоволенням долучаються до ігор з однолітками, вміють домовлятися, розподіляти ролі та взаємодіяти в сюжетних іграх. Демонструють уміння використовувати іграшки за призначенням, виявляють ініціативність і креативність у виборі ігрових ситуацій. Це свідчить про сформовану соціальну та емоційну зрілість</w:t>
      </w:r>
      <w:r w:rsidRPr="00710A0C">
        <w:rPr>
          <w:rFonts w:ascii="Times New Roman" w:hAnsi="Times New Roman" w:cs="Times New Roman"/>
          <w:color w:val="auto"/>
          <w:sz w:val="28"/>
          <w:szCs w:val="28"/>
        </w:rPr>
        <w:t>.</w:t>
      </w:r>
    </w:p>
    <w:p w:rsidR="000C7450" w:rsidRPr="00710A0C" w:rsidRDefault="000C7450" w:rsidP="00710A0C">
      <w:pPr>
        <w:pStyle w:val="3"/>
        <w:spacing w:line="240" w:lineRule="auto"/>
        <w:rPr>
          <w:rFonts w:ascii="Times New Roman" w:hAnsi="Times New Roman" w:cs="Times New Roman"/>
          <w:b w:val="0"/>
          <w:color w:val="auto"/>
          <w:sz w:val="28"/>
          <w:szCs w:val="28"/>
        </w:rPr>
      </w:pPr>
      <w:r w:rsidRPr="00710A0C">
        <w:rPr>
          <w:rStyle w:val="ad"/>
          <w:rFonts w:ascii="Times New Roman" w:hAnsi="Times New Roman" w:cs="Times New Roman"/>
          <w:b/>
          <w:bCs/>
          <w:color w:val="auto"/>
          <w:sz w:val="28"/>
          <w:szCs w:val="28"/>
        </w:rPr>
        <w:t>Сенсорно-пізнавальна та логіко-математична компетенція (Освітня лінія «Дитина в сенсорно-пізнавальному просторі»)</w:t>
      </w:r>
      <w:r w:rsidR="00710A0C" w:rsidRPr="00710A0C">
        <w:rPr>
          <w:rStyle w:val="ad"/>
          <w:rFonts w:ascii="Times New Roman" w:hAnsi="Times New Roman" w:cs="Times New Roman"/>
          <w:b/>
          <w:bCs/>
          <w:color w:val="auto"/>
          <w:sz w:val="28"/>
          <w:szCs w:val="28"/>
        </w:rPr>
        <w:t xml:space="preserve">                                                                    </w:t>
      </w:r>
      <w:r w:rsidRPr="00710A0C">
        <w:rPr>
          <w:rFonts w:ascii="Times New Roman" w:hAnsi="Times New Roman" w:cs="Times New Roman"/>
          <w:color w:val="auto"/>
          <w:sz w:val="28"/>
          <w:szCs w:val="28"/>
        </w:rPr>
        <w:t>Рівні розвитку:</w:t>
      </w:r>
      <w:r w:rsidR="00710A0C">
        <w:rPr>
          <w:rFonts w:ascii="Times New Roman" w:hAnsi="Times New Roman" w:cs="Times New Roman"/>
          <w:color w:val="auto"/>
          <w:sz w:val="28"/>
          <w:szCs w:val="28"/>
        </w:rPr>
        <w:t xml:space="preserve">  </w:t>
      </w:r>
      <w:r w:rsidRPr="00710A0C">
        <w:rPr>
          <w:rStyle w:val="ad"/>
          <w:rFonts w:ascii="Times New Roman" w:hAnsi="Times New Roman" w:cs="Times New Roman"/>
          <w:color w:val="auto"/>
          <w:sz w:val="28"/>
          <w:szCs w:val="28"/>
        </w:rPr>
        <w:t>Високий – 63%, достатній – 27%, середній – 10%, початковий – 0%.</w:t>
      </w:r>
      <w:r w:rsidR="00710A0C">
        <w:rPr>
          <w:rStyle w:val="ad"/>
          <w:rFonts w:ascii="Times New Roman" w:hAnsi="Times New Roman" w:cs="Times New Roman"/>
          <w:color w:val="auto"/>
          <w:sz w:val="28"/>
          <w:szCs w:val="28"/>
        </w:rPr>
        <w:t xml:space="preserve">                                                                                                                                            </w:t>
      </w:r>
      <w:r w:rsidRPr="00710A0C">
        <w:rPr>
          <w:rFonts w:ascii="Times New Roman" w:hAnsi="Times New Roman" w:cs="Times New Roman"/>
          <w:b w:val="0"/>
          <w:color w:val="auto"/>
          <w:sz w:val="28"/>
          <w:szCs w:val="28"/>
        </w:rPr>
        <w:t>Більшість дітей успішно впізнають геометричні фігури, розрізняють величину предметів, орієнтуються в частинах доби. Діти демонструють знання кількісного рахунку в межах п’яти, починають розуміти послідовність подій. Сенсорна чутливість формується через ігрові завдання та вправи з розвитку логічного мислення. Потребує вдосконалення робота над просторовими уявленнями та часовими поняттями.</w:t>
      </w:r>
    </w:p>
    <w:p w:rsidR="000C7450" w:rsidRPr="00710A0C" w:rsidRDefault="000C7450" w:rsidP="00710A0C">
      <w:pPr>
        <w:pStyle w:val="3"/>
        <w:spacing w:line="240" w:lineRule="auto"/>
        <w:rPr>
          <w:rFonts w:ascii="Times New Roman" w:hAnsi="Times New Roman" w:cs="Times New Roman"/>
          <w:b w:val="0"/>
          <w:color w:val="auto"/>
          <w:sz w:val="28"/>
          <w:szCs w:val="28"/>
        </w:rPr>
      </w:pPr>
      <w:r w:rsidRPr="000C7450">
        <w:rPr>
          <w:rStyle w:val="ad"/>
          <w:rFonts w:ascii="Times New Roman" w:hAnsi="Times New Roman" w:cs="Times New Roman"/>
          <w:b/>
          <w:bCs/>
          <w:color w:val="auto"/>
          <w:sz w:val="28"/>
          <w:szCs w:val="28"/>
        </w:rPr>
        <w:t>Мовленнєва та комунікативна компетенція (Освітня лінія «Мовлення дитини»)</w:t>
      </w:r>
      <w:r w:rsidR="00710A0C">
        <w:rPr>
          <w:rStyle w:val="ad"/>
          <w:rFonts w:ascii="Times New Roman" w:hAnsi="Times New Roman" w:cs="Times New Roman"/>
          <w:b/>
          <w:bCs/>
          <w:color w:val="auto"/>
          <w:sz w:val="28"/>
          <w:szCs w:val="28"/>
        </w:rPr>
        <w:t xml:space="preserve">                                                                                                                                   </w:t>
      </w:r>
      <w:r w:rsidRPr="00710A0C">
        <w:rPr>
          <w:rFonts w:ascii="Times New Roman" w:hAnsi="Times New Roman" w:cs="Times New Roman"/>
          <w:color w:val="auto"/>
          <w:sz w:val="28"/>
          <w:szCs w:val="28"/>
        </w:rPr>
        <w:t>Рівні розвитку:</w:t>
      </w:r>
      <w:r w:rsidR="00710A0C">
        <w:rPr>
          <w:rFonts w:ascii="Times New Roman" w:hAnsi="Times New Roman" w:cs="Times New Roman"/>
          <w:color w:val="auto"/>
          <w:sz w:val="28"/>
          <w:szCs w:val="28"/>
        </w:rPr>
        <w:t xml:space="preserve"> </w:t>
      </w:r>
      <w:r w:rsidR="00710A0C">
        <w:rPr>
          <w:rStyle w:val="ad"/>
          <w:rFonts w:ascii="Times New Roman" w:hAnsi="Times New Roman" w:cs="Times New Roman"/>
          <w:color w:val="auto"/>
          <w:sz w:val="28"/>
          <w:szCs w:val="28"/>
        </w:rPr>
        <w:t>в</w:t>
      </w:r>
      <w:r w:rsidRPr="00710A0C">
        <w:rPr>
          <w:rStyle w:val="ad"/>
          <w:rFonts w:ascii="Times New Roman" w:hAnsi="Times New Roman" w:cs="Times New Roman"/>
          <w:color w:val="auto"/>
          <w:sz w:val="28"/>
          <w:szCs w:val="28"/>
        </w:rPr>
        <w:t>исокий – 46%, достатній – 46%, середній – 4%, початковий – 4%.</w:t>
      </w:r>
      <w:r w:rsidR="00710A0C">
        <w:rPr>
          <w:rStyle w:val="ad"/>
          <w:rFonts w:ascii="Times New Roman" w:hAnsi="Times New Roman" w:cs="Times New Roman"/>
          <w:color w:val="auto"/>
          <w:sz w:val="28"/>
          <w:szCs w:val="28"/>
        </w:rPr>
        <w:t xml:space="preserve">                                                                                                                                  </w:t>
      </w:r>
      <w:r w:rsidRPr="00710A0C">
        <w:rPr>
          <w:rFonts w:ascii="Times New Roman" w:hAnsi="Times New Roman" w:cs="Times New Roman"/>
          <w:b w:val="0"/>
          <w:color w:val="auto"/>
          <w:sz w:val="28"/>
          <w:szCs w:val="28"/>
        </w:rPr>
        <w:t>Переважна більшість дітей мають сформоване розуміння звернень дорослого, вміють відповідати на запитання, складати прості речення, вживати слова ввічливості. Вони розвивають навички переказу, добирають слова за ознаками, виконують мовленнєві завдання. Проте в окремих випадках спостерігаються труднощі з вимовою окремих звуків та недостатньо сформоване зв’язне мовлення. Ці діти потребують додаткової логопедичної роботи та мовленнєвої корекції.</w:t>
      </w:r>
    </w:p>
    <w:p w:rsidR="00790845" w:rsidRPr="00790845" w:rsidRDefault="000C7450" w:rsidP="00790845">
      <w:pPr>
        <w:pStyle w:val="a3"/>
        <w:rPr>
          <w:sz w:val="28"/>
          <w:szCs w:val="28"/>
        </w:rPr>
      </w:pPr>
      <w:r w:rsidRPr="000C7450">
        <w:rPr>
          <w:rStyle w:val="ad"/>
          <w:sz w:val="28"/>
          <w:szCs w:val="28"/>
        </w:rPr>
        <w:t>Загальний висновок</w:t>
      </w:r>
      <w:r w:rsidRPr="000C7450">
        <w:rPr>
          <w:sz w:val="28"/>
          <w:szCs w:val="28"/>
        </w:rPr>
        <w:t>:</w:t>
      </w:r>
      <w:r w:rsidRPr="000C7450">
        <w:rPr>
          <w:sz w:val="28"/>
          <w:szCs w:val="28"/>
        </w:rPr>
        <w:br/>
        <w:t xml:space="preserve">Результати свідчать про ефективність впровадження компетентнісного підходу в освітній процес. Переважна більшість дітей демонструє високий та достатній рівні сформованості базових компетентностей. Основними напрямами </w:t>
      </w:r>
      <w:r w:rsidRPr="000C7450">
        <w:rPr>
          <w:sz w:val="28"/>
          <w:szCs w:val="28"/>
        </w:rPr>
        <w:lastRenderedPageBreak/>
        <w:t>подальшої роботи є: індивідуалізація освітнього процесу, посилення логопедичної та психологічної підтримки, розвиток мовленнєвої, музичної та екологічної грамотності.</w:t>
      </w:r>
      <w:r w:rsidR="00790845">
        <w:rPr>
          <w:sz w:val="28"/>
          <w:szCs w:val="28"/>
        </w:rPr>
        <w:t xml:space="preserve">                                                                                          </w:t>
      </w:r>
      <w:r w:rsidR="000425AE" w:rsidRPr="000425AE">
        <w:rPr>
          <w:sz w:val="28"/>
          <w:szCs w:val="28"/>
        </w:rPr>
        <w:t>Рекомендації:</w:t>
      </w:r>
      <w:r w:rsidR="00790845">
        <w:rPr>
          <w:sz w:val="28"/>
          <w:szCs w:val="28"/>
        </w:rPr>
        <w:t xml:space="preserve">                                                                                                                         </w:t>
      </w:r>
      <w:r w:rsidR="000425AE" w:rsidRPr="000425AE">
        <w:rPr>
          <w:sz w:val="28"/>
          <w:szCs w:val="28"/>
        </w:rPr>
        <w:t xml:space="preserve"> </w:t>
      </w:r>
      <w:r w:rsidR="00790845">
        <w:rPr>
          <w:sz w:val="28"/>
          <w:szCs w:val="28"/>
        </w:rPr>
        <w:t xml:space="preserve">- </w:t>
      </w:r>
      <w:r w:rsidR="000425AE" w:rsidRPr="000425AE">
        <w:rPr>
          <w:sz w:val="28"/>
          <w:szCs w:val="28"/>
        </w:rPr>
        <w:t xml:space="preserve">Щодня проводити </w:t>
      </w:r>
      <w:r w:rsidR="000425AE" w:rsidRPr="000425AE">
        <w:rPr>
          <w:rStyle w:val="ad"/>
          <w:b w:val="0"/>
          <w:sz w:val="28"/>
          <w:szCs w:val="28"/>
        </w:rPr>
        <w:t>мовленнєві ігри</w:t>
      </w:r>
      <w:r w:rsidR="000425AE" w:rsidRPr="000425AE">
        <w:rPr>
          <w:sz w:val="28"/>
          <w:szCs w:val="28"/>
        </w:rPr>
        <w:t xml:space="preserve"> на збагачення словникового запасу та розвиток зв’язного мовлення.</w:t>
      </w:r>
      <w:r w:rsidR="00790845">
        <w:rPr>
          <w:sz w:val="28"/>
          <w:szCs w:val="28"/>
        </w:rPr>
        <w:t xml:space="preserve">                                                                                                         </w:t>
      </w:r>
      <w:r w:rsidR="000425AE">
        <w:rPr>
          <w:sz w:val="28"/>
          <w:szCs w:val="28"/>
        </w:rPr>
        <w:t>-</w:t>
      </w:r>
      <w:r w:rsidR="000425AE" w:rsidRPr="000425AE">
        <w:rPr>
          <w:sz w:val="28"/>
          <w:szCs w:val="28"/>
        </w:rPr>
        <w:t xml:space="preserve">  Активно залучати дітей до </w:t>
      </w:r>
      <w:r w:rsidR="000425AE" w:rsidRPr="000425AE">
        <w:rPr>
          <w:rStyle w:val="ad"/>
          <w:b w:val="0"/>
          <w:sz w:val="28"/>
          <w:szCs w:val="28"/>
        </w:rPr>
        <w:t>розповідей, переказів, театралізації</w:t>
      </w:r>
      <w:r w:rsidR="000425AE" w:rsidRPr="000425AE">
        <w:rPr>
          <w:sz w:val="28"/>
          <w:szCs w:val="28"/>
        </w:rPr>
        <w:t>.</w:t>
      </w:r>
      <w:r w:rsidR="00790845">
        <w:rPr>
          <w:sz w:val="28"/>
          <w:szCs w:val="28"/>
        </w:rPr>
        <w:t xml:space="preserve">                                                    </w:t>
      </w:r>
      <w:r w:rsidR="000425AE">
        <w:rPr>
          <w:sz w:val="28"/>
          <w:szCs w:val="28"/>
        </w:rPr>
        <w:t>-</w:t>
      </w:r>
      <w:r w:rsidR="000425AE" w:rsidRPr="000425AE">
        <w:rPr>
          <w:sz w:val="28"/>
          <w:szCs w:val="28"/>
        </w:rPr>
        <w:t xml:space="preserve">  Забезпечити </w:t>
      </w:r>
      <w:r w:rsidR="000425AE" w:rsidRPr="000425AE">
        <w:rPr>
          <w:rStyle w:val="ad"/>
          <w:b w:val="0"/>
          <w:sz w:val="28"/>
          <w:szCs w:val="28"/>
        </w:rPr>
        <w:t>індивідуальну мовленнєву підтримку</w:t>
      </w:r>
      <w:r w:rsidR="000425AE" w:rsidRPr="000425AE">
        <w:rPr>
          <w:sz w:val="28"/>
          <w:szCs w:val="28"/>
        </w:rPr>
        <w:t xml:space="preserve"> дітям, які потребують корекції звуковимови.</w:t>
      </w:r>
      <w:r w:rsidR="00790845">
        <w:rPr>
          <w:sz w:val="28"/>
          <w:szCs w:val="28"/>
        </w:rPr>
        <w:t xml:space="preserve">                                                                                                       </w:t>
      </w:r>
      <w:r w:rsidR="00B56E76" w:rsidRPr="00790845">
        <w:rPr>
          <w:b/>
          <w:sz w:val="28"/>
          <w:szCs w:val="28"/>
        </w:rPr>
        <w:t>Загальні дані по середніх групах за рік</w:t>
      </w:r>
    </w:p>
    <w:p w:rsidR="00790845" w:rsidRDefault="00790845" w:rsidP="00B56E76">
      <w:pPr>
        <w:jc w:val="center"/>
        <w:rPr>
          <w:rFonts w:ascii="Times New Roman" w:hAnsi="Times New Roman" w:cs="Times New Roman"/>
          <w:b/>
          <w:sz w:val="32"/>
          <w:szCs w:val="32"/>
        </w:rPr>
      </w:pPr>
      <w:r w:rsidRPr="00790845">
        <w:rPr>
          <w:rFonts w:ascii="Times New Roman" w:hAnsi="Times New Roman" w:cs="Times New Roman"/>
          <w:b/>
          <w:noProof/>
          <w:sz w:val="32"/>
          <w:szCs w:val="32"/>
        </w:rPr>
        <w:drawing>
          <wp:inline distT="0" distB="0" distL="0" distR="0">
            <wp:extent cx="5133975" cy="3038475"/>
            <wp:effectExtent l="19050" t="0" r="9525" b="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90845" w:rsidRDefault="00790845" w:rsidP="00B56E76">
      <w:pPr>
        <w:jc w:val="center"/>
        <w:rPr>
          <w:rFonts w:ascii="Times New Roman" w:hAnsi="Times New Roman" w:cs="Times New Roman"/>
          <w:b/>
          <w:sz w:val="32"/>
          <w:szCs w:val="32"/>
        </w:rPr>
      </w:pPr>
    </w:p>
    <w:p w:rsidR="00790845" w:rsidRDefault="00790845" w:rsidP="00B56E76">
      <w:pPr>
        <w:jc w:val="center"/>
        <w:rPr>
          <w:rFonts w:ascii="Times New Roman" w:hAnsi="Times New Roman" w:cs="Times New Roman"/>
          <w:b/>
          <w:sz w:val="32"/>
          <w:szCs w:val="32"/>
        </w:rPr>
      </w:pPr>
      <w:r w:rsidRPr="00790845">
        <w:rPr>
          <w:rFonts w:ascii="Times New Roman" w:hAnsi="Times New Roman" w:cs="Times New Roman"/>
          <w:b/>
          <w:noProof/>
          <w:sz w:val="32"/>
          <w:szCs w:val="32"/>
        </w:rPr>
        <w:drawing>
          <wp:inline distT="0" distB="0" distL="0" distR="0">
            <wp:extent cx="5486400" cy="3200400"/>
            <wp:effectExtent l="0" t="0" r="19050" b="19050"/>
            <wp:docPr id="2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F53B4" w:rsidRPr="00AF53B4" w:rsidRDefault="00AF53B4" w:rsidP="00AF53B4">
      <w:pPr>
        <w:rPr>
          <w:b/>
          <w:sz w:val="28"/>
          <w:szCs w:val="28"/>
        </w:rPr>
      </w:pPr>
      <w:r w:rsidRPr="00AF53B4">
        <w:rPr>
          <w:rFonts w:ascii="Times New Roman" w:eastAsia="Times New Roman" w:hAnsi="Times New Roman" w:cs="Times New Roman"/>
          <w:b/>
          <w:bCs/>
          <w:color w:val="000000"/>
          <w:sz w:val="28"/>
          <w:szCs w:val="28"/>
        </w:rPr>
        <w:lastRenderedPageBreak/>
        <w:t>Результати моніторингового в</w:t>
      </w:r>
      <w:r>
        <w:rPr>
          <w:rFonts w:ascii="Times New Roman" w:eastAsia="Times New Roman" w:hAnsi="Times New Roman" w:cs="Times New Roman"/>
          <w:b/>
          <w:bCs/>
          <w:color w:val="000000"/>
          <w:sz w:val="28"/>
          <w:szCs w:val="28"/>
        </w:rPr>
        <w:t>ивчення в групах дітей старшого</w:t>
      </w:r>
      <w:r w:rsidRPr="00AF53B4">
        <w:rPr>
          <w:rFonts w:ascii="Times New Roman" w:eastAsia="Times New Roman" w:hAnsi="Times New Roman" w:cs="Times New Roman"/>
          <w:b/>
          <w:bCs/>
          <w:color w:val="000000"/>
          <w:sz w:val="28"/>
          <w:szCs w:val="28"/>
        </w:rPr>
        <w:t xml:space="preserve"> дошкільного віку</w:t>
      </w:r>
      <w:r>
        <w:rPr>
          <w:rFonts w:ascii="Times New Roman" w:eastAsia="Times New Roman" w:hAnsi="Times New Roman" w:cs="Times New Roman"/>
          <w:b/>
          <w:bCs/>
          <w:color w:val="000000"/>
          <w:sz w:val="28"/>
          <w:szCs w:val="28"/>
        </w:rPr>
        <w:t>.</w:t>
      </w:r>
      <w:r w:rsidRPr="00AF53B4">
        <w:rPr>
          <w:rFonts w:ascii="Times New Roman" w:eastAsia="Times New Roman" w:hAnsi="Times New Roman" w:cs="Times New Roman"/>
          <w:b/>
          <w:bCs/>
          <w:color w:val="000000"/>
          <w:sz w:val="28"/>
          <w:szCs w:val="28"/>
        </w:rPr>
        <w:t xml:space="preserve"> </w:t>
      </w:r>
    </w:p>
    <w:p w:rsidR="00790845" w:rsidRDefault="00B56E76" w:rsidP="00790845">
      <w:pPr>
        <w:jc w:val="center"/>
        <w:rPr>
          <w:rFonts w:ascii="Times New Roman" w:hAnsi="Times New Roman" w:cs="Times New Roman"/>
          <w:b/>
          <w:sz w:val="32"/>
          <w:szCs w:val="32"/>
        </w:rPr>
      </w:pPr>
      <w:r>
        <w:rPr>
          <w:rFonts w:ascii="Times New Roman" w:hAnsi="Times New Roman" w:cs="Times New Roman"/>
          <w:b/>
          <w:sz w:val="32"/>
          <w:szCs w:val="32"/>
        </w:rPr>
        <w:t xml:space="preserve">Графічний зріз даних по освітніх лініях </w:t>
      </w:r>
      <w:r w:rsidR="00790845">
        <w:rPr>
          <w:rFonts w:ascii="Times New Roman" w:hAnsi="Times New Roman" w:cs="Times New Roman"/>
          <w:b/>
          <w:sz w:val="32"/>
          <w:szCs w:val="32"/>
        </w:rPr>
        <w:t xml:space="preserve">                                              Старші групи (вересень)</w:t>
      </w:r>
    </w:p>
    <w:p w:rsidR="00790845" w:rsidRDefault="00790845" w:rsidP="00B56E76">
      <w:pPr>
        <w:jc w:val="center"/>
        <w:rPr>
          <w:rFonts w:ascii="Times New Roman" w:hAnsi="Times New Roman" w:cs="Times New Roman"/>
          <w:b/>
          <w:sz w:val="32"/>
          <w:szCs w:val="32"/>
        </w:rPr>
      </w:pPr>
      <w:r w:rsidRPr="00790845">
        <w:rPr>
          <w:rFonts w:ascii="Times New Roman" w:hAnsi="Times New Roman" w:cs="Times New Roman"/>
          <w:b/>
          <w:noProof/>
          <w:sz w:val="32"/>
          <w:szCs w:val="32"/>
        </w:rPr>
        <w:drawing>
          <wp:inline distT="0" distB="0" distL="0" distR="0">
            <wp:extent cx="5486400" cy="3200400"/>
            <wp:effectExtent l="0" t="0" r="19050" b="19050"/>
            <wp:docPr id="2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90845" w:rsidRDefault="00790845" w:rsidP="00790845">
      <w:pPr>
        <w:jc w:val="center"/>
        <w:rPr>
          <w:rFonts w:ascii="Times New Roman" w:hAnsi="Times New Roman" w:cs="Times New Roman"/>
          <w:b/>
          <w:sz w:val="32"/>
          <w:szCs w:val="32"/>
        </w:rPr>
      </w:pPr>
      <w:r>
        <w:rPr>
          <w:rFonts w:ascii="Times New Roman" w:hAnsi="Times New Roman" w:cs="Times New Roman"/>
          <w:b/>
          <w:sz w:val="32"/>
          <w:szCs w:val="32"/>
        </w:rPr>
        <w:t>Травень</w:t>
      </w:r>
    </w:p>
    <w:p w:rsidR="00790845" w:rsidRDefault="00790845" w:rsidP="00B56E76">
      <w:pPr>
        <w:jc w:val="center"/>
        <w:rPr>
          <w:rFonts w:ascii="Times New Roman" w:hAnsi="Times New Roman" w:cs="Times New Roman"/>
          <w:b/>
          <w:sz w:val="32"/>
          <w:szCs w:val="32"/>
        </w:rPr>
      </w:pPr>
    </w:p>
    <w:p w:rsidR="00790845" w:rsidRDefault="00790845" w:rsidP="00B56E76">
      <w:pPr>
        <w:jc w:val="center"/>
        <w:rPr>
          <w:rFonts w:ascii="Times New Roman" w:hAnsi="Times New Roman" w:cs="Times New Roman"/>
          <w:b/>
          <w:sz w:val="32"/>
          <w:szCs w:val="32"/>
        </w:rPr>
      </w:pPr>
      <w:r w:rsidRPr="00790845">
        <w:rPr>
          <w:rFonts w:ascii="Times New Roman" w:hAnsi="Times New Roman" w:cs="Times New Roman"/>
          <w:b/>
          <w:noProof/>
          <w:sz w:val="32"/>
          <w:szCs w:val="32"/>
        </w:rPr>
        <w:drawing>
          <wp:inline distT="0" distB="0" distL="0" distR="0">
            <wp:extent cx="5486400" cy="3200400"/>
            <wp:effectExtent l="0" t="0" r="19050" b="19050"/>
            <wp:docPr id="2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90845" w:rsidRDefault="00790845" w:rsidP="00B56E76">
      <w:pPr>
        <w:jc w:val="center"/>
        <w:rPr>
          <w:rFonts w:ascii="Times New Roman" w:hAnsi="Times New Roman" w:cs="Times New Roman"/>
          <w:b/>
          <w:sz w:val="32"/>
          <w:szCs w:val="32"/>
        </w:rPr>
      </w:pPr>
    </w:p>
    <w:p w:rsidR="00D863EE" w:rsidRPr="00AF53B4" w:rsidRDefault="00D863EE" w:rsidP="00D863EE">
      <w:pPr>
        <w:spacing w:after="0" w:line="240" w:lineRule="auto"/>
        <w:jc w:val="both"/>
        <w:rPr>
          <w:rFonts w:ascii="Times New Roman" w:eastAsia="Times New Roman" w:hAnsi="Times New Roman" w:cs="Times New Roman"/>
          <w:b/>
          <w:color w:val="000000"/>
          <w:sz w:val="28"/>
          <w:szCs w:val="28"/>
        </w:rPr>
      </w:pPr>
      <w:r w:rsidRPr="00AF53B4">
        <w:rPr>
          <w:rFonts w:ascii="Times New Roman" w:eastAsia="Times New Roman" w:hAnsi="Times New Roman" w:cs="Times New Roman"/>
          <w:b/>
          <w:color w:val="000000"/>
          <w:sz w:val="28"/>
          <w:szCs w:val="28"/>
        </w:rPr>
        <w:lastRenderedPageBreak/>
        <w:t xml:space="preserve">Дослідження проводилося за всіма ключовими </w:t>
      </w:r>
      <w:r w:rsidR="00B67D74">
        <w:rPr>
          <w:rFonts w:ascii="Times New Roman" w:eastAsia="Times New Roman" w:hAnsi="Times New Roman" w:cs="Times New Roman"/>
          <w:b/>
          <w:color w:val="000000"/>
          <w:sz w:val="28"/>
          <w:szCs w:val="28"/>
        </w:rPr>
        <w:t>компетенція ми.</w:t>
      </w:r>
    </w:p>
    <w:p w:rsidR="00E04D31" w:rsidRPr="00E04D31" w:rsidRDefault="00E04D31" w:rsidP="00E04D31">
      <w:pPr>
        <w:pStyle w:val="a3"/>
        <w:rPr>
          <w:sz w:val="28"/>
          <w:szCs w:val="28"/>
        </w:rPr>
      </w:pPr>
      <w:r w:rsidRPr="00E04D31">
        <w:rPr>
          <w:sz w:val="28"/>
          <w:szCs w:val="28"/>
        </w:rPr>
        <w:t>Мовленнєва компетентність дітей старших груп загалом сформована на високому рівні. За результатами моніторингу:</w:t>
      </w:r>
    </w:p>
    <w:p w:rsidR="00E04D31" w:rsidRPr="00E04D31" w:rsidRDefault="00E04D31" w:rsidP="00E04D31">
      <w:pPr>
        <w:pStyle w:val="a3"/>
        <w:numPr>
          <w:ilvl w:val="0"/>
          <w:numId w:val="17"/>
        </w:numPr>
        <w:rPr>
          <w:b/>
          <w:sz w:val="28"/>
          <w:szCs w:val="28"/>
        </w:rPr>
      </w:pPr>
      <w:r w:rsidRPr="00E04D31">
        <w:rPr>
          <w:rStyle w:val="ad"/>
          <w:b w:val="0"/>
          <w:sz w:val="28"/>
          <w:szCs w:val="28"/>
        </w:rPr>
        <w:t>високий рівень</w:t>
      </w:r>
      <w:r w:rsidRPr="00E04D31">
        <w:rPr>
          <w:b/>
          <w:sz w:val="28"/>
          <w:szCs w:val="28"/>
        </w:rPr>
        <w:t xml:space="preserve"> — 66%,</w:t>
      </w:r>
    </w:p>
    <w:p w:rsidR="00E04D31" w:rsidRPr="00E04D31" w:rsidRDefault="00E04D31" w:rsidP="00E04D31">
      <w:pPr>
        <w:pStyle w:val="a3"/>
        <w:numPr>
          <w:ilvl w:val="0"/>
          <w:numId w:val="17"/>
        </w:numPr>
        <w:rPr>
          <w:b/>
          <w:sz w:val="28"/>
          <w:szCs w:val="28"/>
        </w:rPr>
      </w:pPr>
      <w:r w:rsidRPr="00E04D31">
        <w:rPr>
          <w:rStyle w:val="ad"/>
          <w:b w:val="0"/>
          <w:sz w:val="28"/>
          <w:szCs w:val="28"/>
        </w:rPr>
        <w:t>достатній</w:t>
      </w:r>
      <w:r w:rsidRPr="00E04D31">
        <w:rPr>
          <w:b/>
          <w:sz w:val="28"/>
          <w:szCs w:val="28"/>
        </w:rPr>
        <w:t xml:space="preserve"> — 26%,</w:t>
      </w:r>
    </w:p>
    <w:p w:rsidR="00E04D31" w:rsidRPr="00E04D31" w:rsidRDefault="00E04D31" w:rsidP="00E04D31">
      <w:pPr>
        <w:pStyle w:val="a3"/>
        <w:numPr>
          <w:ilvl w:val="0"/>
          <w:numId w:val="17"/>
        </w:numPr>
        <w:rPr>
          <w:b/>
          <w:sz w:val="28"/>
          <w:szCs w:val="28"/>
        </w:rPr>
      </w:pPr>
      <w:r w:rsidRPr="00E04D31">
        <w:rPr>
          <w:rStyle w:val="ad"/>
          <w:b w:val="0"/>
          <w:sz w:val="28"/>
          <w:szCs w:val="28"/>
        </w:rPr>
        <w:t>середній</w:t>
      </w:r>
      <w:r w:rsidRPr="00E04D31">
        <w:rPr>
          <w:b/>
          <w:sz w:val="28"/>
          <w:szCs w:val="28"/>
        </w:rPr>
        <w:t xml:space="preserve"> — 6%,</w:t>
      </w:r>
    </w:p>
    <w:p w:rsidR="00E04D31" w:rsidRPr="00E04D31" w:rsidRDefault="00E04D31" w:rsidP="00E04D31">
      <w:pPr>
        <w:pStyle w:val="a3"/>
        <w:numPr>
          <w:ilvl w:val="0"/>
          <w:numId w:val="17"/>
        </w:numPr>
        <w:rPr>
          <w:b/>
          <w:sz w:val="28"/>
          <w:szCs w:val="28"/>
        </w:rPr>
      </w:pPr>
      <w:r w:rsidRPr="00E04D31">
        <w:rPr>
          <w:rStyle w:val="ad"/>
          <w:b w:val="0"/>
          <w:sz w:val="28"/>
          <w:szCs w:val="28"/>
        </w:rPr>
        <w:t>початковий</w:t>
      </w:r>
      <w:r w:rsidRPr="00E04D31">
        <w:rPr>
          <w:b/>
          <w:sz w:val="28"/>
          <w:szCs w:val="28"/>
        </w:rPr>
        <w:t xml:space="preserve"> — 2%.</w:t>
      </w:r>
    </w:p>
    <w:p w:rsidR="00E04D31" w:rsidRPr="00E04D31" w:rsidRDefault="00E04D31" w:rsidP="00E04D31">
      <w:pPr>
        <w:pStyle w:val="a3"/>
        <w:rPr>
          <w:sz w:val="28"/>
          <w:szCs w:val="28"/>
        </w:rPr>
      </w:pPr>
      <w:r w:rsidRPr="00E04D31">
        <w:rPr>
          <w:sz w:val="28"/>
          <w:szCs w:val="28"/>
        </w:rPr>
        <w:t>Діти демонструють вміння чітко і правильно вимовляти слова, вправляються у їх використанні у мовленні. Вони впевнено користуються українською державною мовою, самостійно складають речення різних типів, формулюють відповіді, демонструючи високий рівень словесної творчості. Діти володіють багатим лексичним запасом: активно використовують слова-назви предметів, дій, ознак, властивостей; добирають синоніми, антоніми, омоніми. Правильно вживають наголос та інтонацію, виявляючи комунікативну компетентність. Залюбки добирають рими, вживають прикметники й прислівники у власних висловлюваннях. Знають і відтворюють скоромовки, загадки, приказки.</w:t>
      </w:r>
    </w:p>
    <w:p w:rsidR="00E04D31" w:rsidRPr="00E04D31" w:rsidRDefault="00E04D31" w:rsidP="00E04D31">
      <w:pPr>
        <w:pStyle w:val="a3"/>
        <w:rPr>
          <w:sz w:val="28"/>
          <w:szCs w:val="28"/>
        </w:rPr>
      </w:pPr>
      <w:r w:rsidRPr="00E04D31">
        <w:rPr>
          <w:sz w:val="28"/>
          <w:szCs w:val="28"/>
        </w:rPr>
        <w:t>Разом із тим, у частини дітей виявлено окремі труднощі у звуковимові, зокрема спостерігається неправильне вимовляння окремих звуків, що впливає на якість мовлення. Ці діти потребують додаткової логопедичної підтримки. Наявність інклюзивних груп та дітей з особливими освітніми потребами</w:t>
      </w:r>
      <w:r w:rsidR="001E2EF9">
        <w:rPr>
          <w:sz w:val="28"/>
          <w:szCs w:val="28"/>
        </w:rPr>
        <w:t xml:space="preserve"> також зумовлює різний </w:t>
      </w:r>
      <w:r w:rsidRPr="00E04D31">
        <w:rPr>
          <w:sz w:val="28"/>
          <w:szCs w:val="28"/>
        </w:rPr>
        <w:t xml:space="preserve"> рівень сформованості мовленнєвих навичок. Для подолання індивідуальних труднощів здійснюється системна корекційно-розвиткова робота фахівців </w:t>
      </w:r>
    </w:p>
    <w:p w:rsidR="00123037" w:rsidRPr="001E2EF9" w:rsidRDefault="00123037" w:rsidP="00123037">
      <w:pPr>
        <w:pStyle w:val="a3"/>
        <w:rPr>
          <w:sz w:val="28"/>
          <w:szCs w:val="28"/>
        </w:rPr>
      </w:pPr>
      <w:r w:rsidRPr="001E2EF9">
        <w:rPr>
          <w:sz w:val="28"/>
          <w:szCs w:val="28"/>
        </w:rPr>
        <w:t>Комунікативна компетентність дітей старших груп загалом сформована на високому рівні. Діти вміють підтримувати розмову, будувати діалоги, чітко та логічно висловлювати власні думки. Вони активно використовують набуті знання та життєвий досвід у ввічливому спілкуванні з однолітками й дорослими, демонструють уміння формулювати змістовні відповіді, переказувати знайомі казки та оповідання, описувати персонажів і пояснювати їхні вчинки.</w:t>
      </w:r>
    </w:p>
    <w:p w:rsidR="00123037" w:rsidRPr="001E2EF9" w:rsidRDefault="00123037" w:rsidP="00123037">
      <w:pPr>
        <w:pStyle w:val="a3"/>
        <w:rPr>
          <w:sz w:val="28"/>
          <w:szCs w:val="28"/>
        </w:rPr>
      </w:pPr>
      <w:r w:rsidRPr="001E2EF9">
        <w:rPr>
          <w:sz w:val="28"/>
          <w:szCs w:val="28"/>
        </w:rPr>
        <w:t>Розвивається й словесна творчість: діти складають власні казки, короткі історії, описують знайомі предмети, явища та порівнюють їх за ознаками. Це свідчить про сформований словниковий запас і вміння експериментувати зі словом у різних мовленнєвих ситуаціях.</w:t>
      </w:r>
    </w:p>
    <w:p w:rsidR="00123037" w:rsidRPr="001E2EF9" w:rsidRDefault="00123037" w:rsidP="00123037">
      <w:pPr>
        <w:pStyle w:val="a3"/>
        <w:rPr>
          <w:sz w:val="28"/>
          <w:szCs w:val="28"/>
        </w:rPr>
      </w:pPr>
      <w:r w:rsidRPr="001E2EF9">
        <w:rPr>
          <w:sz w:val="28"/>
          <w:szCs w:val="28"/>
        </w:rPr>
        <w:t xml:space="preserve">Водночас у дітей з особливими освітніми потребами спостерігаються певні труднощі в розвитку комунікативних умінь: це можуть бути порушення темпу мовлення, недостатня сформованість діалогічного мовлення, обмежений словниковий запас, труднощі в побудові зв’язних висловлювань. Для таких </w:t>
      </w:r>
      <w:r w:rsidRPr="001E2EF9">
        <w:rPr>
          <w:sz w:val="28"/>
          <w:szCs w:val="28"/>
        </w:rPr>
        <w:lastRenderedPageBreak/>
        <w:t>дітей важливо забезпечити індивідуальний підхід, створити сприятливе мовленнєве середовище, а також залучати їх до корекційно-розвиткових занять відповідно до рекомендацій фахівців.</w:t>
      </w:r>
    </w:p>
    <w:p w:rsidR="00123037" w:rsidRPr="001E2EF9" w:rsidRDefault="00123037" w:rsidP="00123037">
      <w:pPr>
        <w:pStyle w:val="a3"/>
        <w:rPr>
          <w:sz w:val="28"/>
          <w:szCs w:val="28"/>
        </w:rPr>
      </w:pPr>
      <w:r w:rsidRPr="001E2EF9">
        <w:rPr>
          <w:sz w:val="28"/>
          <w:szCs w:val="28"/>
        </w:rPr>
        <w:t xml:space="preserve">Таким чином, незважаючи на окремі труднощі у звуковимові та специфіку розвитку дітей з ООП, загалом мовленнєва й комунікативна компетентності більшості вихованців перебувають на високому </w:t>
      </w:r>
      <w:r w:rsidR="001E2EF9" w:rsidRPr="001E2EF9">
        <w:rPr>
          <w:sz w:val="28"/>
          <w:szCs w:val="28"/>
        </w:rPr>
        <w:t xml:space="preserve"> та достатньому </w:t>
      </w:r>
      <w:r w:rsidRPr="001E2EF9">
        <w:rPr>
          <w:sz w:val="28"/>
          <w:szCs w:val="28"/>
        </w:rPr>
        <w:t>рівні. Це сприяє успішному спілкуванню, формуванню соціальних навичок та впевненості в міжособистісній взаємодії.</w:t>
      </w:r>
    </w:p>
    <w:p w:rsidR="007D5202" w:rsidRPr="007D5202" w:rsidRDefault="007D5202" w:rsidP="007D5202">
      <w:pPr>
        <w:pStyle w:val="ac"/>
        <w:rPr>
          <w:rFonts w:ascii="Times New Roman" w:hAnsi="Times New Roman"/>
          <w:sz w:val="24"/>
          <w:szCs w:val="24"/>
          <w:u w:val="single"/>
        </w:rPr>
      </w:pPr>
      <w:r>
        <w:rPr>
          <w:rFonts w:ascii="Times New Roman" w:hAnsi="Times New Roman"/>
          <w:sz w:val="28"/>
          <w:szCs w:val="28"/>
        </w:rPr>
        <w:t xml:space="preserve"> </w:t>
      </w:r>
      <w:r w:rsidR="00D863EE" w:rsidRPr="00E560C9">
        <w:rPr>
          <w:rFonts w:ascii="Times New Roman" w:hAnsi="Times New Roman"/>
          <w:sz w:val="28"/>
          <w:szCs w:val="28"/>
        </w:rPr>
        <w:t xml:space="preserve"> </w:t>
      </w:r>
      <w:r w:rsidR="00D863EE" w:rsidRPr="007D5202">
        <w:rPr>
          <w:rFonts w:ascii="Times New Roman" w:eastAsia="Times New Roman" w:hAnsi="Times New Roman"/>
          <w:b/>
          <w:color w:val="000000"/>
          <w:sz w:val="28"/>
          <w:szCs w:val="28"/>
        </w:rPr>
        <w:t>Сенсорно-пізнавальна та логіко-математична компетенції</w:t>
      </w:r>
      <w:r w:rsidR="00D863EE" w:rsidRPr="00807993">
        <w:rPr>
          <w:rFonts w:ascii="Times New Roman" w:eastAsia="Times New Roman" w:hAnsi="Times New Roman"/>
          <w:color w:val="000000"/>
          <w:sz w:val="28"/>
          <w:szCs w:val="28"/>
        </w:rPr>
        <w:t xml:space="preserve"> </w:t>
      </w:r>
      <w:r w:rsidR="00530D22">
        <w:rPr>
          <w:rFonts w:ascii="Times New Roman" w:eastAsia="Times New Roman" w:hAnsi="Times New Roman"/>
          <w:color w:val="000000"/>
          <w:sz w:val="28"/>
          <w:szCs w:val="28"/>
        </w:rPr>
        <w:t xml:space="preserve">сформовані у дітей на високому </w:t>
      </w:r>
      <w:r w:rsidR="00D863EE" w:rsidRPr="00807993">
        <w:rPr>
          <w:rFonts w:ascii="Times New Roman" w:eastAsia="Times New Roman" w:hAnsi="Times New Roman"/>
          <w:color w:val="000000"/>
          <w:sz w:val="28"/>
          <w:szCs w:val="28"/>
        </w:rPr>
        <w:t xml:space="preserve"> рівні. </w:t>
      </w:r>
      <w:r>
        <w:rPr>
          <w:rFonts w:ascii="Times New Roman" w:hAnsi="Times New Roman"/>
          <w:sz w:val="24"/>
          <w:szCs w:val="24"/>
          <w:u w:val="single"/>
        </w:rPr>
        <w:t xml:space="preserve"> </w:t>
      </w:r>
      <w:r w:rsidRPr="007D5202">
        <w:rPr>
          <w:rFonts w:ascii="Times New Roman" w:hAnsi="Times New Roman"/>
          <w:sz w:val="28"/>
          <w:szCs w:val="28"/>
        </w:rPr>
        <w:t>Діти володіють кількісною та порядковою лічбою в межах 10, утворюють нове число додаванням та відніманням попереднього, інколи припускаються помилок. Вміють самостійно порівнювати суміжні числа. Вживають терміни «попереднє», «наступне» число.</w:t>
      </w:r>
    </w:p>
    <w:p w:rsidR="007D5202" w:rsidRPr="007D5202" w:rsidRDefault="007D5202" w:rsidP="007D5202">
      <w:pPr>
        <w:pStyle w:val="ac"/>
        <w:jc w:val="both"/>
        <w:rPr>
          <w:rFonts w:ascii="Times New Roman" w:hAnsi="Times New Roman"/>
          <w:sz w:val="28"/>
          <w:szCs w:val="28"/>
        </w:rPr>
      </w:pPr>
      <w:r>
        <w:rPr>
          <w:rFonts w:ascii="Times New Roman" w:hAnsi="Times New Roman"/>
          <w:sz w:val="28"/>
          <w:szCs w:val="28"/>
        </w:rPr>
        <w:t xml:space="preserve">  </w:t>
      </w:r>
      <w:r w:rsidRPr="007D5202">
        <w:rPr>
          <w:rFonts w:ascii="Times New Roman" w:hAnsi="Times New Roman"/>
          <w:sz w:val="28"/>
          <w:szCs w:val="28"/>
        </w:rPr>
        <w:t xml:space="preserve">Діти на достатньому рівні знають склад числа в межах 10, називають склад числа з пам’яті. заповнення карток на склад числа. Діти самостійно складають та розв’язувати задачі на знаходження суми та залишку, на зменшення та збільшення числа на кілька одиниць. </w:t>
      </w:r>
    </w:p>
    <w:p w:rsidR="007D5202" w:rsidRPr="007D5202" w:rsidRDefault="007D5202" w:rsidP="007D5202">
      <w:pPr>
        <w:pStyle w:val="ac"/>
        <w:jc w:val="both"/>
        <w:rPr>
          <w:rFonts w:ascii="Times New Roman" w:hAnsi="Times New Roman"/>
          <w:sz w:val="28"/>
          <w:szCs w:val="28"/>
        </w:rPr>
      </w:pPr>
    </w:p>
    <w:p w:rsidR="007D5202" w:rsidRPr="007D5202" w:rsidRDefault="007D5202" w:rsidP="007D52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5202">
        <w:rPr>
          <w:rFonts w:ascii="Times New Roman" w:hAnsi="Times New Roman" w:cs="Times New Roman"/>
          <w:b/>
          <w:sz w:val="28"/>
          <w:szCs w:val="28"/>
        </w:rPr>
        <w:t>Дитина в природному довкіллі</w:t>
      </w:r>
      <w:r>
        <w:rPr>
          <w:rFonts w:ascii="Times New Roman" w:hAnsi="Times New Roman" w:cs="Times New Roman"/>
          <w:sz w:val="28"/>
          <w:szCs w:val="28"/>
        </w:rPr>
        <w:t xml:space="preserve"> .</w:t>
      </w:r>
      <w:r w:rsidR="00D863EE" w:rsidRPr="00807993">
        <w:rPr>
          <w:rFonts w:ascii="Times New Roman" w:eastAsia="Times New Roman" w:hAnsi="Times New Roman" w:cs="Times New Roman"/>
          <w:color w:val="000000"/>
          <w:sz w:val="28"/>
          <w:szCs w:val="28"/>
        </w:rPr>
        <w:t>Природничо-екологічна компетентність с</w:t>
      </w:r>
      <w:r w:rsidR="00530D22">
        <w:rPr>
          <w:rFonts w:ascii="Times New Roman" w:eastAsia="Times New Roman" w:hAnsi="Times New Roman" w:cs="Times New Roman"/>
          <w:color w:val="000000"/>
          <w:sz w:val="28"/>
          <w:szCs w:val="28"/>
        </w:rPr>
        <w:t>формована на високому</w:t>
      </w:r>
      <w:r w:rsidR="00D863EE">
        <w:rPr>
          <w:rFonts w:ascii="Times New Roman" w:eastAsia="Times New Roman" w:hAnsi="Times New Roman" w:cs="Times New Roman"/>
          <w:color w:val="000000"/>
          <w:sz w:val="28"/>
          <w:szCs w:val="28"/>
        </w:rPr>
        <w:t xml:space="preserve"> рівні </w:t>
      </w:r>
      <w:r>
        <w:rPr>
          <w:rFonts w:ascii="Times New Roman" w:eastAsia="Times New Roman" w:hAnsi="Times New Roman" w:cs="Times New Roman"/>
          <w:color w:val="000000"/>
          <w:sz w:val="28"/>
          <w:szCs w:val="28"/>
        </w:rPr>
        <w:t xml:space="preserve">. </w:t>
      </w:r>
      <w:r w:rsidR="00D863EE" w:rsidRPr="00807993">
        <w:rPr>
          <w:rFonts w:ascii="Times New Roman" w:eastAsia="Times New Roman" w:hAnsi="Times New Roman" w:cs="Times New Roman"/>
          <w:color w:val="000000"/>
          <w:sz w:val="28"/>
          <w:szCs w:val="28"/>
        </w:rPr>
        <w:t>Діти мають уявлення про види рослин, чим вони корисні для людей, розпізнають тварин за зовнішніми ознаками, класифікують їх, знають види птахів, називають пори року, мають загальне уявлення про життя людей на планеті Земля. Усвідомлюють себе частиною великого світу природи, прагнуть здійснювати природоохоронні заходи для збереження природи.</w:t>
      </w:r>
      <w:r w:rsidRPr="007D5202">
        <w:t xml:space="preserve"> </w:t>
      </w:r>
      <w:r w:rsidRPr="007D5202">
        <w:rPr>
          <w:rFonts w:ascii="Times New Roman" w:hAnsi="Times New Roman" w:cs="Times New Roman"/>
          <w:sz w:val="28"/>
          <w:szCs w:val="28"/>
        </w:rPr>
        <w:t>Діти розуміють, як змінюються пори року та природні явища.</w:t>
      </w:r>
      <w:r>
        <w:rPr>
          <w:rFonts w:ascii="Times New Roman" w:hAnsi="Times New Roman" w:cs="Times New Roman"/>
          <w:sz w:val="28"/>
          <w:szCs w:val="28"/>
        </w:rPr>
        <w:t xml:space="preserve"> </w:t>
      </w:r>
      <w:r w:rsidRPr="007D5202">
        <w:rPr>
          <w:rFonts w:ascii="Times New Roman" w:hAnsi="Times New Roman" w:cs="Times New Roman"/>
          <w:sz w:val="28"/>
          <w:szCs w:val="28"/>
        </w:rPr>
        <w:t>Знають про роль води, повітря та ґрунту у житті рослин і тварин.</w:t>
      </w:r>
      <w:r>
        <w:rPr>
          <w:rFonts w:ascii="Times New Roman" w:hAnsi="Times New Roman" w:cs="Times New Roman"/>
          <w:sz w:val="28"/>
          <w:szCs w:val="28"/>
        </w:rPr>
        <w:t xml:space="preserve"> </w:t>
      </w:r>
      <w:r w:rsidRPr="007D5202">
        <w:rPr>
          <w:rFonts w:ascii="Times New Roman" w:hAnsi="Times New Roman" w:cs="Times New Roman"/>
          <w:sz w:val="28"/>
          <w:szCs w:val="28"/>
        </w:rPr>
        <w:t>Розуміють важливість охорони природи та прагнуть самостійно брати участь у природоохоронній діяльності.</w:t>
      </w:r>
    </w:p>
    <w:p w:rsidR="007D5202" w:rsidRDefault="00D863EE" w:rsidP="007D5202">
      <w:pPr>
        <w:pStyle w:val="a3"/>
        <w:rPr>
          <w:sz w:val="28"/>
          <w:szCs w:val="28"/>
        </w:rPr>
      </w:pPr>
      <w:r w:rsidRPr="007D5202">
        <w:rPr>
          <w:b/>
          <w:sz w:val="28"/>
          <w:szCs w:val="28"/>
        </w:rPr>
        <w:t>Особистість дитини</w:t>
      </w:r>
      <w:r w:rsidRPr="00E560C9">
        <w:rPr>
          <w:sz w:val="28"/>
          <w:szCs w:val="28"/>
        </w:rPr>
        <w:t xml:space="preserve"> </w:t>
      </w:r>
    </w:p>
    <w:p w:rsidR="007D5202" w:rsidRPr="007D5202" w:rsidRDefault="007D5202" w:rsidP="007D5202">
      <w:pPr>
        <w:pStyle w:val="a3"/>
      </w:pPr>
      <w:r>
        <w:rPr>
          <w:sz w:val="28"/>
          <w:szCs w:val="28"/>
        </w:rPr>
        <w:t xml:space="preserve">   </w:t>
      </w:r>
      <w:r w:rsidRPr="00807993">
        <w:rPr>
          <w:color w:val="000000"/>
          <w:sz w:val="28"/>
          <w:szCs w:val="28"/>
        </w:rPr>
        <w:t xml:space="preserve">Аналізуючи результати, отримані під час діагностики є можливість говорити, що більшість дітей мають </w:t>
      </w:r>
      <w:r>
        <w:rPr>
          <w:color w:val="000000"/>
          <w:sz w:val="28"/>
          <w:szCs w:val="28"/>
        </w:rPr>
        <w:t xml:space="preserve">високий та достатній </w:t>
      </w:r>
      <w:r w:rsidRPr="00807993">
        <w:rPr>
          <w:color w:val="000000"/>
          <w:sz w:val="28"/>
          <w:szCs w:val="28"/>
        </w:rPr>
        <w:t xml:space="preserve">  рівень розвиненості </w:t>
      </w:r>
      <w:r>
        <w:rPr>
          <w:color w:val="000000"/>
          <w:sz w:val="28"/>
          <w:szCs w:val="28"/>
        </w:rPr>
        <w:t xml:space="preserve">Діти мають поняття </w:t>
      </w:r>
      <w:r w:rsidRPr="00807993">
        <w:rPr>
          <w:color w:val="000000"/>
          <w:sz w:val="28"/>
          <w:szCs w:val="28"/>
        </w:rPr>
        <w:t xml:space="preserve"> про статеву належність, мають елементарні уявлення про будову тіла, дотримуються правил здоров'язбережувальної поведінки, дотримуються правил безпечної поведінки, орієнтуються в основних емоціях і почуттях, оперують займенником «Я», орієнтуються у своїх правах і обов'язках.</w:t>
      </w:r>
    </w:p>
    <w:p w:rsidR="007D5202" w:rsidRPr="007D5202" w:rsidRDefault="001E2EF9" w:rsidP="001D14CE">
      <w:pPr>
        <w:spacing w:before="100" w:beforeAutospacing="1" w:after="100" w:afterAutospacing="1" w:line="240" w:lineRule="auto"/>
        <w:rPr>
          <w:rFonts w:ascii="Times New Roman" w:hAnsi="Times New Roman" w:cs="Times New Roman"/>
          <w:sz w:val="28"/>
          <w:szCs w:val="28"/>
        </w:rPr>
      </w:pPr>
      <w:r>
        <w:rPr>
          <w:rFonts w:ascii="Times New Roman" w:eastAsia="Times New Roman" w:hAnsi="Times New Roman" w:cs="Times New Roman"/>
          <w:sz w:val="28"/>
          <w:szCs w:val="28"/>
        </w:rPr>
        <w:t>-</w:t>
      </w:r>
      <w:r w:rsidR="007D5202" w:rsidRPr="007D5202">
        <w:rPr>
          <w:rFonts w:ascii="Times New Roman" w:hAnsi="Times New Roman" w:cs="Times New Roman"/>
          <w:sz w:val="28"/>
          <w:szCs w:val="28"/>
        </w:rPr>
        <w:t>Діти володіють базовими уявленнями про статеву приналежність та визнають її природність.</w:t>
      </w:r>
      <w:r>
        <w:rPr>
          <w:rFonts w:ascii="Times New Roman" w:hAnsi="Times New Roman" w:cs="Times New Roman"/>
          <w:sz w:val="28"/>
          <w:szCs w:val="28"/>
        </w:rPr>
        <w:t xml:space="preserve">                                                                                                                           - </w:t>
      </w:r>
      <w:r w:rsidR="007D5202" w:rsidRPr="007D5202">
        <w:rPr>
          <w:rFonts w:ascii="Times New Roman" w:hAnsi="Times New Roman" w:cs="Times New Roman"/>
          <w:sz w:val="28"/>
          <w:szCs w:val="28"/>
        </w:rPr>
        <w:t>Розвивають толерантне ставлення до представників протилежної статі та вчаться підтримувати взаємоповагу у стосунк</w:t>
      </w:r>
      <w:r>
        <w:rPr>
          <w:rFonts w:ascii="Times New Roman" w:hAnsi="Times New Roman" w:cs="Times New Roman"/>
          <w:sz w:val="28"/>
          <w:szCs w:val="28"/>
        </w:rPr>
        <w:t>и                                                                             -</w:t>
      </w:r>
      <w:r w:rsidR="007D5202" w:rsidRPr="007D5202">
        <w:rPr>
          <w:rFonts w:ascii="Times New Roman" w:hAnsi="Times New Roman" w:cs="Times New Roman"/>
          <w:sz w:val="28"/>
          <w:szCs w:val="28"/>
        </w:rPr>
        <w:t xml:space="preserve">Діти мають базові знання про будову свого організму та розуміють роль різних </w:t>
      </w:r>
      <w:r w:rsidR="007D5202" w:rsidRPr="007D5202">
        <w:rPr>
          <w:rFonts w:ascii="Times New Roman" w:hAnsi="Times New Roman" w:cs="Times New Roman"/>
          <w:sz w:val="28"/>
          <w:szCs w:val="28"/>
        </w:rPr>
        <w:lastRenderedPageBreak/>
        <w:t>органів (наприклад, серця, легенів, шлунка).</w:t>
      </w:r>
      <w:r>
        <w:rPr>
          <w:rFonts w:ascii="Times New Roman" w:hAnsi="Times New Roman" w:cs="Times New Roman"/>
          <w:sz w:val="28"/>
          <w:szCs w:val="28"/>
        </w:rPr>
        <w:t xml:space="preserve">                                                                            - </w:t>
      </w:r>
      <w:r w:rsidR="007D5202" w:rsidRPr="007D5202">
        <w:rPr>
          <w:rFonts w:ascii="Times New Roman" w:hAnsi="Times New Roman" w:cs="Times New Roman"/>
          <w:sz w:val="28"/>
          <w:szCs w:val="28"/>
        </w:rPr>
        <w:t>Уміють правильно відповідати на питання про функції тіла, виявляють інтерес до фізіологічних процес</w:t>
      </w:r>
      <w:r>
        <w:rPr>
          <w:rFonts w:ascii="Times New Roman" w:hAnsi="Times New Roman" w:cs="Times New Roman"/>
          <w:sz w:val="28"/>
          <w:szCs w:val="28"/>
        </w:rPr>
        <w:t xml:space="preserve">у.                                                                                                                  - </w:t>
      </w:r>
      <w:r w:rsidR="007D5202" w:rsidRPr="007D5202">
        <w:rPr>
          <w:rFonts w:ascii="Times New Roman" w:hAnsi="Times New Roman" w:cs="Times New Roman"/>
          <w:sz w:val="28"/>
          <w:szCs w:val="28"/>
        </w:rPr>
        <w:t>Діти залучені до здоров’язбережувальної поведінки та цікавляться оздоровчими традиціями (наприклад, ранкова зарядка, загартування).</w:t>
      </w:r>
      <w:r>
        <w:rPr>
          <w:rFonts w:ascii="Times New Roman" w:hAnsi="Times New Roman" w:cs="Times New Roman"/>
          <w:sz w:val="28"/>
          <w:szCs w:val="28"/>
        </w:rPr>
        <w:t xml:space="preserve">                      - </w:t>
      </w:r>
      <w:r w:rsidR="007D5202" w:rsidRPr="007D5202">
        <w:rPr>
          <w:rFonts w:ascii="Times New Roman" w:hAnsi="Times New Roman" w:cs="Times New Roman"/>
          <w:sz w:val="28"/>
          <w:szCs w:val="28"/>
        </w:rPr>
        <w:t>Усвідомлюють важливість дотримання правил гігієни та режиму дня.</w:t>
      </w:r>
      <w:r w:rsidR="001D14CE">
        <w:rPr>
          <w:rFonts w:ascii="Times New Roman" w:hAnsi="Times New Roman" w:cs="Times New Roman"/>
          <w:sz w:val="28"/>
          <w:szCs w:val="28"/>
        </w:rPr>
        <w:t xml:space="preserve">                             </w:t>
      </w:r>
      <w:r>
        <w:rPr>
          <w:rFonts w:ascii="Times New Roman" w:hAnsi="Times New Roman" w:cs="Times New Roman"/>
          <w:sz w:val="28"/>
          <w:szCs w:val="28"/>
        </w:rPr>
        <w:t xml:space="preserve"> -</w:t>
      </w:r>
      <w:r w:rsidR="001D14CE">
        <w:rPr>
          <w:rFonts w:ascii="Times New Roman" w:hAnsi="Times New Roman" w:cs="Times New Roman"/>
          <w:sz w:val="28"/>
          <w:szCs w:val="28"/>
        </w:rPr>
        <w:t xml:space="preserve"> </w:t>
      </w:r>
      <w:r w:rsidR="007D5202" w:rsidRPr="007D5202">
        <w:rPr>
          <w:rFonts w:ascii="Times New Roman" w:hAnsi="Times New Roman" w:cs="Times New Roman"/>
          <w:sz w:val="28"/>
          <w:szCs w:val="28"/>
        </w:rPr>
        <w:t>Діти знають різницю між поняттями «безпечне» та «небезпечне», впевнено реагують на різні ситуації, рідко допускаючи помилки.</w:t>
      </w:r>
      <w:r w:rsidR="001D14CE">
        <w:rPr>
          <w:rFonts w:ascii="Times New Roman" w:hAnsi="Times New Roman" w:cs="Times New Roman"/>
          <w:sz w:val="28"/>
          <w:szCs w:val="28"/>
        </w:rPr>
        <w:t xml:space="preserve">                                                   - </w:t>
      </w:r>
      <w:r w:rsidR="007D5202" w:rsidRPr="007D5202">
        <w:rPr>
          <w:rFonts w:ascii="Times New Roman" w:hAnsi="Times New Roman" w:cs="Times New Roman"/>
          <w:sz w:val="28"/>
          <w:szCs w:val="28"/>
        </w:rPr>
        <w:t>Самостійно дотримуються правил безпеки вдома і в садочку (наприклад, як поводитися з вогнем чи гострими предметами).</w:t>
      </w:r>
      <w:r w:rsidR="001D14CE">
        <w:rPr>
          <w:rFonts w:ascii="Times New Roman" w:hAnsi="Times New Roman" w:cs="Times New Roman"/>
          <w:sz w:val="28"/>
          <w:szCs w:val="28"/>
        </w:rPr>
        <w:t xml:space="preserve">                                                                         - </w:t>
      </w:r>
      <w:r w:rsidR="007D5202" w:rsidRPr="007D5202">
        <w:rPr>
          <w:rFonts w:ascii="Times New Roman" w:hAnsi="Times New Roman" w:cs="Times New Roman"/>
          <w:sz w:val="28"/>
          <w:szCs w:val="28"/>
        </w:rPr>
        <w:t>Діти вчаться дотримуватися основ культури харчування, розуміють роль збалансованого харчування для розвитку організму.</w:t>
      </w:r>
      <w:r w:rsidR="001D14CE">
        <w:rPr>
          <w:rFonts w:ascii="Times New Roman" w:hAnsi="Times New Roman" w:cs="Times New Roman"/>
          <w:sz w:val="28"/>
          <w:szCs w:val="28"/>
        </w:rPr>
        <w:t xml:space="preserve">                                             - - </w:t>
      </w:r>
      <w:r w:rsidR="007D5202" w:rsidRPr="007D5202">
        <w:rPr>
          <w:rFonts w:ascii="Times New Roman" w:hAnsi="Times New Roman" w:cs="Times New Roman"/>
          <w:sz w:val="28"/>
          <w:szCs w:val="28"/>
        </w:rPr>
        <w:t>Орієнтуються в корисних та шкідливих продуктах, охоче долучаються до обговорень про здорову їжу.</w:t>
      </w:r>
    </w:p>
    <w:p w:rsidR="007D5202" w:rsidRPr="007D5202" w:rsidRDefault="007D5202" w:rsidP="001D14CE">
      <w:pPr>
        <w:pStyle w:val="a3"/>
        <w:rPr>
          <w:sz w:val="28"/>
          <w:szCs w:val="28"/>
        </w:rPr>
      </w:pPr>
      <w:r w:rsidRPr="007D5202">
        <w:rPr>
          <w:rStyle w:val="ad"/>
          <w:sz w:val="28"/>
          <w:szCs w:val="28"/>
        </w:rPr>
        <w:t>Фізична активність та рухова ініціатива.</w:t>
      </w:r>
      <w:r w:rsidR="001D14CE">
        <w:rPr>
          <w:rStyle w:val="ad"/>
          <w:sz w:val="28"/>
          <w:szCs w:val="28"/>
        </w:rPr>
        <w:t xml:space="preserve">                                                                                        - </w:t>
      </w:r>
      <w:r w:rsidRPr="007D5202">
        <w:rPr>
          <w:sz w:val="28"/>
          <w:szCs w:val="28"/>
        </w:rPr>
        <w:t>Діти проявляють активність під час фізичних ігор, застосовують набуті навички в повсякденних ситуаціях.</w:t>
      </w:r>
      <w:r w:rsidR="001D14CE">
        <w:rPr>
          <w:sz w:val="28"/>
          <w:szCs w:val="28"/>
        </w:rPr>
        <w:t xml:space="preserve"> </w:t>
      </w:r>
      <w:r w:rsidRPr="007D5202">
        <w:rPr>
          <w:sz w:val="28"/>
          <w:szCs w:val="28"/>
        </w:rPr>
        <w:t>Цікавляться різними видами рухової діяльності та ініціюють самостійні рухові ігри.</w:t>
      </w:r>
    </w:p>
    <w:p w:rsidR="00455F32" w:rsidRPr="00455F32" w:rsidRDefault="00586694" w:rsidP="00455F32">
      <w:pPr>
        <w:spacing w:line="240" w:lineRule="auto"/>
        <w:contextualSpacing/>
        <w:rPr>
          <w:rFonts w:ascii="Times New Roman" w:hAnsi="Times New Roman" w:cs="Times New Roman"/>
          <w:sz w:val="28"/>
          <w:szCs w:val="28"/>
        </w:rPr>
      </w:pPr>
      <w:r w:rsidRPr="00455F32">
        <w:rPr>
          <w:rFonts w:ascii="Times New Roman" w:hAnsi="Times New Roman" w:cs="Times New Roman"/>
          <w:b/>
          <w:sz w:val="28"/>
          <w:szCs w:val="28"/>
        </w:rPr>
        <w:t>Ігрова компетентність</w:t>
      </w:r>
      <w:r w:rsidRPr="00455F32">
        <w:rPr>
          <w:rFonts w:ascii="Times New Roman" w:hAnsi="Times New Roman" w:cs="Times New Roman"/>
          <w:sz w:val="28"/>
          <w:szCs w:val="28"/>
        </w:rPr>
        <w:t xml:space="preserve"> у вихованців сформована на </w:t>
      </w:r>
      <w:r w:rsidRPr="00455F32">
        <w:rPr>
          <w:rStyle w:val="ad"/>
          <w:rFonts w:ascii="Times New Roman" w:hAnsi="Times New Roman" w:cs="Times New Roman"/>
          <w:b w:val="0"/>
          <w:sz w:val="28"/>
          <w:szCs w:val="28"/>
        </w:rPr>
        <w:t>високому рівні</w:t>
      </w:r>
      <w:r w:rsidRPr="00455F32">
        <w:rPr>
          <w:rFonts w:ascii="Times New Roman" w:hAnsi="Times New Roman" w:cs="Times New Roman"/>
          <w:sz w:val="28"/>
          <w:szCs w:val="28"/>
        </w:rPr>
        <w:t xml:space="preserve">. Діти впізнають різні види іграшок, знають їх властивості, функціональне призначення, уміють використовувати їх відповідно до сюжету гри. Вихованці здатні </w:t>
      </w:r>
      <w:r w:rsidRPr="00455F32">
        <w:rPr>
          <w:rStyle w:val="ad"/>
          <w:rFonts w:ascii="Times New Roman" w:hAnsi="Times New Roman" w:cs="Times New Roman"/>
          <w:b w:val="0"/>
          <w:sz w:val="28"/>
          <w:szCs w:val="28"/>
        </w:rPr>
        <w:t>самостійно або за участю дорослого організовувати спільну ігрову діяльність з однолітками</w:t>
      </w:r>
      <w:r w:rsidRPr="00455F32">
        <w:rPr>
          <w:rFonts w:ascii="Times New Roman" w:hAnsi="Times New Roman" w:cs="Times New Roman"/>
          <w:b/>
          <w:sz w:val="28"/>
          <w:szCs w:val="28"/>
        </w:rPr>
        <w:t>,</w:t>
      </w:r>
      <w:r w:rsidRPr="00455F32">
        <w:rPr>
          <w:rFonts w:ascii="Times New Roman" w:hAnsi="Times New Roman" w:cs="Times New Roman"/>
          <w:sz w:val="28"/>
          <w:szCs w:val="28"/>
        </w:rPr>
        <w:t xml:space="preserve"> домовлятися про ролі, сюжет, ігрові дії.</w:t>
      </w:r>
      <w:r w:rsidRPr="00455F32">
        <w:rPr>
          <w:rFonts w:ascii="Times New Roman" w:hAnsi="Times New Roman" w:cs="Times New Roman"/>
          <w:sz w:val="28"/>
          <w:szCs w:val="28"/>
        </w:rPr>
        <w:br/>
        <w:t xml:space="preserve">Особливою популярністю користуються </w:t>
      </w:r>
      <w:r w:rsidRPr="00455F32">
        <w:rPr>
          <w:rStyle w:val="ad"/>
          <w:rFonts w:ascii="Times New Roman" w:hAnsi="Times New Roman" w:cs="Times New Roman"/>
          <w:b w:val="0"/>
          <w:sz w:val="28"/>
          <w:szCs w:val="28"/>
        </w:rPr>
        <w:t>сюжетно-рольові ігри</w:t>
      </w:r>
      <w:r w:rsidRPr="00455F32">
        <w:rPr>
          <w:rFonts w:ascii="Times New Roman" w:hAnsi="Times New Roman" w:cs="Times New Roman"/>
          <w:sz w:val="28"/>
          <w:szCs w:val="28"/>
        </w:rPr>
        <w:t xml:space="preserve"> («Сім’я», «Лікарня», «Магазин», «Будівництво», «Дитячий садок»), у процесі яких діти проявляють </w:t>
      </w:r>
      <w:r w:rsidRPr="00455F32">
        <w:rPr>
          <w:rStyle w:val="ad"/>
          <w:rFonts w:ascii="Times New Roman" w:hAnsi="Times New Roman" w:cs="Times New Roman"/>
          <w:b w:val="0"/>
          <w:sz w:val="28"/>
          <w:szCs w:val="28"/>
        </w:rPr>
        <w:t>креативність, ініціативність</w:t>
      </w:r>
      <w:r w:rsidRPr="00455F32">
        <w:rPr>
          <w:rFonts w:ascii="Times New Roman" w:hAnsi="Times New Roman" w:cs="Times New Roman"/>
          <w:sz w:val="28"/>
          <w:szCs w:val="28"/>
        </w:rPr>
        <w:t xml:space="preserve">, вміння відтворювати реальні життєві ситуації, дотримуватися послідовності подій, емоційно входити в образ. Такі ігри сприяють </w:t>
      </w:r>
      <w:r w:rsidRPr="00455F32">
        <w:rPr>
          <w:rStyle w:val="ad"/>
          <w:rFonts w:ascii="Times New Roman" w:hAnsi="Times New Roman" w:cs="Times New Roman"/>
          <w:b w:val="0"/>
          <w:sz w:val="28"/>
          <w:szCs w:val="28"/>
        </w:rPr>
        <w:t>розвитку мовлення, соціальних навичок, вмінню взаємодіяти в колективі, формуванню моральних якостей</w:t>
      </w:r>
      <w:r w:rsidRPr="00455F32">
        <w:rPr>
          <w:rFonts w:ascii="Times New Roman" w:hAnsi="Times New Roman" w:cs="Times New Roman"/>
          <w:sz w:val="28"/>
          <w:szCs w:val="28"/>
        </w:rPr>
        <w:t>.</w:t>
      </w:r>
      <w:r w:rsidR="00455F32">
        <w:rPr>
          <w:rFonts w:ascii="Times New Roman" w:hAnsi="Times New Roman" w:cs="Times New Roman"/>
          <w:sz w:val="28"/>
          <w:szCs w:val="28"/>
        </w:rPr>
        <w:br/>
        <w:t>Ігрове середовище групп</w:t>
      </w:r>
      <w:r w:rsidRPr="00455F32">
        <w:rPr>
          <w:rFonts w:ascii="Times New Roman" w:hAnsi="Times New Roman" w:cs="Times New Roman"/>
          <w:sz w:val="28"/>
          <w:szCs w:val="28"/>
        </w:rPr>
        <w:t xml:space="preserve"> постійно оновлюється: поповнюються атрибути для рольових ігор, виготовляються нові дидактичні ігри, що дає змогу урізноманітнити тематику сюжетів та підтримувати інтерес дітей до гри.</w:t>
      </w:r>
    </w:p>
    <w:p w:rsidR="00455F32" w:rsidRPr="00455F32" w:rsidRDefault="00455F32" w:rsidP="00455F32">
      <w:pPr>
        <w:pStyle w:val="a3"/>
        <w:rPr>
          <w:sz w:val="28"/>
          <w:szCs w:val="28"/>
        </w:rPr>
      </w:pPr>
      <w:r w:rsidRPr="00455F32">
        <w:rPr>
          <w:rStyle w:val="ad"/>
          <w:sz w:val="28"/>
          <w:szCs w:val="28"/>
        </w:rPr>
        <w:t>Дитина у світі мистецтва</w:t>
      </w:r>
      <w:r w:rsidRPr="00455F32">
        <w:rPr>
          <w:sz w:val="28"/>
          <w:szCs w:val="28"/>
        </w:rPr>
        <w:br/>
        <w:t xml:space="preserve">Вихованці виявляють зацікавленість до мистецької діяльності, відкриті до емоційного сприймання художніх творів. Діти </w:t>
      </w:r>
      <w:r w:rsidRPr="00455F32">
        <w:rPr>
          <w:rStyle w:val="ad"/>
          <w:b w:val="0"/>
          <w:sz w:val="28"/>
          <w:szCs w:val="28"/>
        </w:rPr>
        <w:t>розуміють зміст прочитаного літературного твору</w:t>
      </w:r>
      <w:r w:rsidRPr="00455F32">
        <w:rPr>
          <w:sz w:val="28"/>
          <w:szCs w:val="28"/>
        </w:rPr>
        <w:t xml:space="preserve">, уміють переказати або висловити своє ставлення до нього. </w:t>
      </w:r>
      <w:r w:rsidRPr="00455F32">
        <w:rPr>
          <w:rStyle w:val="ad"/>
          <w:b w:val="0"/>
          <w:sz w:val="28"/>
          <w:szCs w:val="28"/>
        </w:rPr>
        <w:t>Охоче працюють з дитячою книжкою</w:t>
      </w:r>
      <w:r w:rsidRPr="00455F32">
        <w:rPr>
          <w:sz w:val="28"/>
          <w:szCs w:val="28"/>
        </w:rPr>
        <w:t>, розглядають ілюстрації, дотримуються правил поводження з книгою.</w:t>
      </w:r>
    </w:p>
    <w:p w:rsidR="00455F32" w:rsidRPr="00455F32" w:rsidRDefault="00455F32" w:rsidP="00455F32">
      <w:pPr>
        <w:pStyle w:val="a3"/>
        <w:rPr>
          <w:sz w:val="28"/>
          <w:szCs w:val="28"/>
        </w:rPr>
      </w:pPr>
      <w:r w:rsidRPr="00455F32">
        <w:rPr>
          <w:sz w:val="28"/>
          <w:szCs w:val="28"/>
        </w:rPr>
        <w:t xml:space="preserve">У процесі малювання більшість дітей </w:t>
      </w:r>
      <w:r w:rsidRPr="00455F32">
        <w:rPr>
          <w:rStyle w:val="ad"/>
          <w:b w:val="0"/>
          <w:sz w:val="28"/>
          <w:szCs w:val="28"/>
        </w:rPr>
        <w:t>володіє базовими художніми навичками</w:t>
      </w:r>
      <w:r w:rsidRPr="00455F32">
        <w:rPr>
          <w:sz w:val="28"/>
          <w:szCs w:val="28"/>
        </w:rPr>
        <w:t xml:space="preserve">: уміють передавати за допомогою кольору та форми задум, створювати образи людей, тварин, предметів за власним задумом. У технічній діяльності діти </w:t>
      </w:r>
      <w:r w:rsidRPr="00455F32">
        <w:rPr>
          <w:rStyle w:val="ad"/>
          <w:b w:val="0"/>
          <w:sz w:val="28"/>
          <w:szCs w:val="28"/>
        </w:rPr>
        <w:lastRenderedPageBreak/>
        <w:t>впевнено користуються ножицями</w:t>
      </w:r>
      <w:r w:rsidRPr="00455F32">
        <w:rPr>
          <w:sz w:val="28"/>
          <w:szCs w:val="28"/>
        </w:rPr>
        <w:t>, клеєм, пензлями, здебільшого не потребуючи допомоги дорослого.</w:t>
      </w:r>
    </w:p>
    <w:p w:rsidR="00455F32" w:rsidRPr="00455F32" w:rsidRDefault="00455F32" w:rsidP="00455F32">
      <w:pPr>
        <w:pStyle w:val="a3"/>
        <w:rPr>
          <w:sz w:val="28"/>
          <w:szCs w:val="28"/>
        </w:rPr>
      </w:pPr>
      <w:r w:rsidRPr="00455F32">
        <w:rPr>
          <w:rStyle w:val="ad"/>
          <w:b w:val="0"/>
          <w:sz w:val="28"/>
          <w:szCs w:val="28"/>
        </w:rPr>
        <w:t>Театральна, музична та хореографічна активність дітей на достатньо високому рівні</w:t>
      </w:r>
      <w:r w:rsidRPr="00455F32">
        <w:rPr>
          <w:b/>
          <w:sz w:val="28"/>
          <w:szCs w:val="28"/>
        </w:rPr>
        <w:t xml:space="preserve"> </w:t>
      </w:r>
      <w:r w:rsidRPr="00455F32">
        <w:rPr>
          <w:sz w:val="28"/>
          <w:szCs w:val="28"/>
        </w:rPr>
        <w:t>– діти з задоволенням співають знайомі пісні, беруть участь у музичних іграх, рухаються під музику, виконують елементарні танцювальні рухи.</w:t>
      </w:r>
    </w:p>
    <w:p w:rsidR="00455F32" w:rsidRPr="00455F32" w:rsidRDefault="00455F32" w:rsidP="00455F32">
      <w:pPr>
        <w:pStyle w:val="a3"/>
        <w:rPr>
          <w:sz w:val="28"/>
          <w:szCs w:val="28"/>
        </w:rPr>
      </w:pPr>
      <w:r w:rsidRPr="00455F32">
        <w:rPr>
          <w:rStyle w:val="ad"/>
          <w:b w:val="0"/>
          <w:sz w:val="28"/>
          <w:szCs w:val="28"/>
        </w:rPr>
        <w:t>Разом з тим є окремі труднощі</w:t>
      </w:r>
      <w:r w:rsidRPr="00455F32">
        <w:rPr>
          <w:sz w:val="28"/>
          <w:szCs w:val="28"/>
        </w:rPr>
        <w:t xml:space="preserve">, які потребують подальшого розвитку. Деякі діти потребують </w:t>
      </w:r>
      <w:r w:rsidRPr="00455F32">
        <w:rPr>
          <w:rStyle w:val="ad"/>
          <w:b w:val="0"/>
          <w:sz w:val="28"/>
          <w:szCs w:val="28"/>
        </w:rPr>
        <w:t>додаткової підтримки у вираженні емоцій через малюнок</w:t>
      </w:r>
      <w:r w:rsidRPr="00455F32">
        <w:rPr>
          <w:sz w:val="28"/>
          <w:szCs w:val="28"/>
        </w:rPr>
        <w:t xml:space="preserve"> або не завжди послідовні у відтворенні образу. У частини вихованців спостерігається </w:t>
      </w:r>
      <w:r w:rsidRPr="00455F32">
        <w:rPr>
          <w:rStyle w:val="ad"/>
          <w:b w:val="0"/>
          <w:sz w:val="28"/>
          <w:szCs w:val="28"/>
        </w:rPr>
        <w:t>обмежений словниковий запас для опису мистецьких вражень</w:t>
      </w:r>
      <w:r w:rsidRPr="00455F32">
        <w:rPr>
          <w:sz w:val="28"/>
          <w:szCs w:val="28"/>
        </w:rPr>
        <w:t>, що впливає на повноту художньо-мовленнєвого спілкування. Також окремі діти ще не завжди співають у правильному темпі або не можуть утримати ритмічний малюнок.</w:t>
      </w:r>
    </w:p>
    <w:p w:rsidR="00455F32" w:rsidRPr="00455F32" w:rsidRDefault="00455F32" w:rsidP="00455F32">
      <w:pPr>
        <w:pStyle w:val="a3"/>
        <w:rPr>
          <w:sz w:val="28"/>
          <w:szCs w:val="28"/>
        </w:rPr>
      </w:pPr>
      <w:r w:rsidRPr="00455F32">
        <w:rPr>
          <w:rStyle w:val="ad"/>
          <w:sz w:val="28"/>
          <w:szCs w:val="28"/>
        </w:rPr>
        <w:t>Висновок:</w:t>
      </w:r>
      <w:r w:rsidRPr="00455F32">
        <w:rPr>
          <w:sz w:val="28"/>
          <w:szCs w:val="28"/>
        </w:rPr>
        <w:t xml:space="preserve"> діти демонструють позитивну динаміку в усіх видах художньо-естетичної діяльності, однак подальша робота має бути спрямована на </w:t>
      </w:r>
      <w:r w:rsidRPr="00455F32">
        <w:rPr>
          <w:rStyle w:val="ad"/>
          <w:b w:val="0"/>
          <w:sz w:val="28"/>
          <w:szCs w:val="28"/>
        </w:rPr>
        <w:t>індивідуалізацію підходів</w:t>
      </w:r>
      <w:r w:rsidRPr="00455F32">
        <w:rPr>
          <w:sz w:val="28"/>
          <w:szCs w:val="28"/>
        </w:rPr>
        <w:t>, розширення художнього досвіду та розвиток емоційно-образного мислення.</w:t>
      </w:r>
    </w:p>
    <w:p w:rsidR="007D5202" w:rsidRPr="007D5202" w:rsidRDefault="00D863EE" w:rsidP="007D5202">
      <w:pPr>
        <w:pStyle w:val="a3"/>
        <w:rPr>
          <w:sz w:val="28"/>
          <w:szCs w:val="28"/>
        </w:rPr>
      </w:pPr>
      <w:r w:rsidRPr="007D5202">
        <w:rPr>
          <w:b/>
          <w:sz w:val="28"/>
          <w:szCs w:val="28"/>
        </w:rPr>
        <w:t>Дитина в соціумі</w:t>
      </w:r>
      <w:r w:rsidRPr="00E560C9">
        <w:rPr>
          <w:sz w:val="28"/>
          <w:szCs w:val="28"/>
        </w:rPr>
        <w:t xml:space="preserve">.  </w:t>
      </w:r>
      <w:r w:rsidR="007D5202" w:rsidRPr="007D5202">
        <w:rPr>
          <w:rStyle w:val="ad"/>
          <w:b w:val="0"/>
          <w:sz w:val="28"/>
          <w:szCs w:val="28"/>
        </w:rPr>
        <w:t>Формування соціально-громадянської компетентності</w:t>
      </w:r>
      <w:r w:rsidR="007D5202" w:rsidRPr="007D5202">
        <w:rPr>
          <w:sz w:val="28"/>
          <w:szCs w:val="28"/>
        </w:rPr>
        <w:t xml:space="preserve"> відіграє ключову роль у розвитку особистості дитини та її підготовці до життя в суспільстві. На високому рівні ця компетентність виявляється у знанні дітьми власних імен, а також імен батьків і родичів. Діти розуміють поняття «сім’я», усвідомлюють важливість родинних зв’язків і підтримки. Також вони орієнтуються в основних соціальних і культурних аспектах: знають назву своєї держави, столицю, державну символіку, зокрема герб, прапор і гімн. Дітей ознайомлюють із народними оберегами, що сприяє розвитку почуття національної ідентичності та поваги до культурних традицій.</w:t>
      </w:r>
    </w:p>
    <w:p w:rsidR="007D5202" w:rsidRPr="007D5202" w:rsidRDefault="007D5202" w:rsidP="007D5202">
      <w:pPr>
        <w:pStyle w:val="a3"/>
        <w:rPr>
          <w:sz w:val="28"/>
          <w:szCs w:val="28"/>
        </w:rPr>
      </w:pPr>
      <w:r w:rsidRPr="007D5202">
        <w:rPr>
          <w:sz w:val="28"/>
          <w:szCs w:val="28"/>
        </w:rPr>
        <w:t>Діти демонструють сформовані навички спілкування: дотримуються культури людських взаємин, проявляють ввічливість і повагу у спільній діяльності з однолітками та дорослими. Вони розуміють важливість правил поведінки та вміють поводитися відповідально як у сім’ї, так і поза нею. Участь у спільних заходах і співпраця з іншими сприяють розвитку взаєморозуміння та соціальної адаптації.</w:t>
      </w:r>
    </w:p>
    <w:p w:rsidR="007D5202" w:rsidRDefault="007D5202" w:rsidP="007D5202">
      <w:pPr>
        <w:pStyle w:val="a3"/>
      </w:pPr>
      <w:r w:rsidRPr="007D5202">
        <w:rPr>
          <w:sz w:val="28"/>
          <w:szCs w:val="28"/>
        </w:rPr>
        <w:t>Таким чином, сформована на високому</w:t>
      </w:r>
      <w:r w:rsidR="00455F32" w:rsidRPr="00455F32">
        <w:rPr>
          <w:sz w:val="28"/>
          <w:szCs w:val="28"/>
        </w:rPr>
        <w:t xml:space="preserve"> </w:t>
      </w:r>
      <w:r w:rsidR="00455F32">
        <w:rPr>
          <w:sz w:val="28"/>
          <w:szCs w:val="28"/>
        </w:rPr>
        <w:t>та достатньому</w:t>
      </w:r>
      <w:r w:rsidRPr="007D5202">
        <w:rPr>
          <w:sz w:val="28"/>
          <w:szCs w:val="28"/>
        </w:rPr>
        <w:t xml:space="preserve"> рівні соціально-громадянська компетентність забезпечує не лише інтеграцію дитини у родинне та соціальне середовище, а й сприяє її успішній взаємодії з іншими людьми. Це створює основу для виховання свідомих, відповідальних громадян, які з повагою ставляться до традицій та соціальних норм, активно включаються в життя суспільства та відчувають свою належність до національної спільноти</w:t>
      </w:r>
      <w:r>
        <w:t>.</w:t>
      </w:r>
    </w:p>
    <w:p w:rsidR="007D5202" w:rsidRPr="007D5202" w:rsidRDefault="007D5202" w:rsidP="00455F32">
      <w:pPr>
        <w:pStyle w:val="a5"/>
        <w:ind w:left="720"/>
        <w:contextualSpacing/>
        <w:jc w:val="both"/>
        <w:rPr>
          <w:lang w:val="uk-UA"/>
        </w:rPr>
      </w:pPr>
    </w:p>
    <w:p w:rsidR="001A2E9D" w:rsidRDefault="001A2E9D" w:rsidP="00455F32">
      <w:pPr>
        <w:rPr>
          <w:rFonts w:ascii="Times New Roman" w:hAnsi="Times New Roman" w:cs="Times New Roman"/>
          <w:b/>
          <w:sz w:val="32"/>
          <w:szCs w:val="32"/>
        </w:rPr>
      </w:pPr>
    </w:p>
    <w:p w:rsidR="00B17BC6" w:rsidRDefault="00B56E76" w:rsidP="00455F32">
      <w:pPr>
        <w:rPr>
          <w:rFonts w:ascii="Times New Roman" w:hAnsi="Times New Roman" w:cs="Times New Roman"/>
          <w:b/>
          <w:sz w:val="32"/>
          <w:szCs w:val="32"/>
        </w:rPr>
      </w:pPr>
      <w:r>
        <w:rPr>
          <w:rFonts w:ascii="Times New Roman" w:hAnsi="Times New Roman" w:cs="Times New Roman"/>
          <w:b/>
          <w:sz w:val="32"/>
          <w:szCs w:val="32"/>
        </w:rPr>
        <w:lastRenderedPageBreak/>
        <w:t>Загальні дані по старши</w:t>
      </w:r>
      <w:r w:rsidRPr="00D07411">
        <w:rPr>
          <w:rFonts w:ascii="Times New Roman" w:hAnsi="Times New Roman" w:cs="Times New Roman"/>
          <w:b/>
          <w:sz w:val="32"/>
          <w:szCs w:val="32"/>
        </w:rPr>
        <w:t>х групах</w:t>
      </w:r>
      <w:r>
        <w:rPr>
          <w:rFonts w:ascii="Times New Roman" w:hAnsi="Times New Roman" w:cs="Times New Roman"/>
          <w:b/>
          <w:sz w:val="32"/>
          <w:szCs w:val="32"/>
        </w:rPr>
        <w:t xml:space="preserve"> за рік</w:t>
      </w:r>
    </w:p>
    <w:p w:rsidR="00B17BC6" w:rsidRDefault="00B17BC6" w:rsidP="00B56E76">
      <w:pPr>
        <w:jc w:val="center"/>
        <w:rPr>
          <w:rFonts w:ascii="Times New Roman" w:hAnsi="Times New Roman" w:cs="Times New Roman"/>
          <w:b/>
          <w:sz w:val="32"/>
          <w:szCs w:val="32"/>
        </w:rPr>
      </w:pPr>
    </w:p>
    <w:p w:rsidR="00B17BC6" w:rsidRDefault="00B17BC6" w:rsidP="00B56E76">
      <w:pPr>
        <w:jc w:val="center"/>
        <w:rPr>
          <w:rFonts w:ascii="Times New Roman" w:hAnsi="Times New Roman" w:cs="Times New Roman"/>
          <w:b/>
          <w:sz w:val="32"/>
          <w:szCs w:val="32"/>
        </w:rPr>
      </w:pPr>
      <w:r w:rsidRPr="00B17BC6">
        <w:rPr>
          <w:rFonts w:ascii="Times New Roman" w:hAnsi="Times New Roman" w:cs="Times New Roman"/>
          <w:b/>
          <w:noProof/>
          <w:sz w:val="32"/>
          <w:szCs w:val="32"/>
        </w:rPr>
        <w:drawing>
          <wp:inline distT="0" distB="0" distL="0" distR="0">
            <wp:extent cx="5486400" cy="3200400"/>
            <wp:effectExtent l="0" t="0" r="19050" b="1905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17BC6" w:rsidRDefault="00B17BC6" w:rsidP="00B56E76">
      <w:pPr>
        <w:jc w:val="center"/>
        <w:rPr>
          <w:rFonts w:ascii="Times New Roman" w:hAnsi="Times New Roman" w:cs="Times New Roman"/>
          <w:b/>
          <w:sz w:val="32"/>
          <w:szCs w:val="32"/>
        </w:rPr>
      </w:pPr>
    </w:p>
    <w:p w:rsidR="00B17BC6" w:rsidRDefault="00B17BC6" w:rsidP="00B56E76">
      <w:pPr>
        <w:jc w:val="center"/>
        <w:rPr>
          <w:rFonts w:ascii="Times New Roman" w:hAnsi="Times New Roman" w:cs="Times New Roman"/>
          <w:b/>
          <w:sz w:val="32"/>
          <w:szCs w:val="32"/>
        </w:rPr>
      </w:pPr>
      <w:r w:rsidRPr="00B17BC6">
        <w:rPr>
          <w:rFonts w:ascii="Times New Roman" w:hAnsi="Times New Roman" w:cs="Times New Roman"/>
          <w:b/>
          <w:noProof/>
          <w:sz w:val="32"/>
          <w:szCs w:val="32"/>
        </w:rPr>
        <w:drawing>
          <wp:inline distT="0" distB="0" distL="0" distR="0">
            <wp:extent cx="5486400" cy="3200400"/>
            <wp:effectExtent l="0" t="0" r="19050" b="1905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7BC6" w:rsidRDefault="00B17BC6" w:rsidP="00B56E76">
      <w:pPr>
        <w:jc w:val="center"/>
        <w:rPr>
          <w:rFonts w:ascii="Times New Roman" w:hAnsi="Times New Roman" w:cs="Times New Roman"/>
          <w:b/>
          <w:sz w:val="32"/>
          <w:szCs w:val="32"/>
        </w:rPr>
      </w:pPr>
    </w:p>
    <w:p w:rsidR="00B17BC6" w:rsidRDefault="00B17BC6" w:rsidP="00B56E76">
      <w:pPr>
        <w:jc w:val="center"/>
        <w:rPr>
          <w:rFonts w:ascii="Times New Roman" w:hAnsi="Times New Roman" w:cs="Times New Roman"/>
          <w:b/>
          <w:sz w:val="32"/>
          <w:szCs w:val="32"/>
        </w:rPr>
      </w:pPr>
    </w:p>
    <w:p w:rsidR="001A2E9D" w:rsidRDefault="001A2E9D" w:rsidP="00987422">
      <w:pPr>
        <w:spacing w:before="100" w:beforeAutospacing="1" w:after="100" w:afterAutospacing="1" w:line="240" w:lineRule="auto"/>
        <w:rPr>
          <w:rFonts w:ascii="Times New Roman" w:eastAsia="Times New Roman" w:hAnsi="Times New Roman" w:cs="Times New Roman"/>
          <w:b/>
          <w:bCs/>
          <w:sz w:val="28"/>
          <w:szCs w:val="28"/>
        </w:rPr>
      </w:pP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lastRenderedPageBreak/>
        <w:t>Висновок за результатами моніторингу освітньої діяльності у ЗДО</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Аналіз результатів моніторингового дослідження рівня сформованості компетентностей у дітей раннього та дошкільного віку свідчить про те, що </w:t>
      </w:r>
      <w:r w:rsidRPr="00987422">
        <w:rPr>
          <w:rFonts w:ascii="Times New Roman" w:eastAsia="Times New Roman" w:hAnsi="Times New Roman" w:cs="Times New Roman"/>
          <w:bCs/>
          <w:sz w:val="28"/>
          <w:szCs w:val="28"/>
        </w:rPr>
        <w:t>більшість вихованців опанували знання, уміння та навички відповідно до цілей і завдань</w:t>
      </w:r>
      <w:r w:rsidRPr="00987422">
        <w:rPr>
          <w:rFonts w:ascii="Times New Roman" w:eastAsia="Times New Roman" w:hAnsi="Times New Roman" w:cs="Times New Roman"/>
          <w:sz w:val="28"/>
          <w:szCs w:val="28"/>
        </w:rPr>
        <w:t xml:space="preserve"> Базового компонента дошкільної освіти та програм "Українське дошкілля", "Впевнений старт".</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Проведена діагностика підтверджує, що </w:t>
      </w:r>
      <w:r w:rsidRPr="00987422">
        <w:rPr>
          <w:rFonts w:ascii="Times New Roman" w:eastAsia="Times New Roman" w:hAnsi="Times New Roman" w:cs="Times New Roman"/>
          <w:bCs/>
          <w:sz w:val="28"/>
          <w:szCs w:val="28"/>
        </w:rPr>
        <w:t>освітній  процес у ЗДО забезпечує цілісний розвиток особистості дитини</w:t>
      </w:r>
      <w:r w:rsidRPr="00987422">
        <w:rPr>
          <w:rFonts w:ascii="Times New Roman" w:eastAsia="Times New Roman" w:hAnsi="Times New Roman" w:cs="Times New Roman"/>
          <w:sz w:val="28"/>
          <w:szCs w:val="28"/>
        </w:rPr>
        <w:t>, активізує пізнавальний інтерес, формує позитивну мотивацію до навчання, соціалізації, самостійності.</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t>Найвищі результати продемонстровані в освітніх напрямах</w:t>
      </w:r>
      <w:r w:rsidRPr="00987422">
        <w:rPr>
          <w:rFonts w:ascii="Times New Roman" w:eastAsia="Times New Roman" w:hAnsi="Times New Roman" w:cs="Times New Roman"/>
          <w:sz w:val="28"/>
          <w:szCs w:val="28"/>
        </w:rPr>
        <w:t>:</w:t>
      </w:r>
    </w:p>
    <w:p w:rsidR="00987422" w:rsidRPr="00987422" w:rsidRDefault="00987422" w:rsidP="00987422">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t>«Гра дитини»</w:t>
      </w:r>
      <w:r w:rsidRPr="00987422">
        <w:rPr>
          <w:rFonts w:ascii="Times New Roman" w:eastAsia="Times New Roman" w:hAnsi="Times New Roman" w:cs="Times New Roman"/>
          <w:sz w:val="28"/>
          <w:szCs w:val="28"/>
        </w:rPr>
        <w:t xml:space="preserve"> – діти виявляють здатність до самостійної та спільної з однолітками діяльності, проявляють творчу ініціативу, уміють дотримуватись правил гри, приймати ролі, розв'язувати ігрові ситуації, що свідчить про сформовану ігрову компетентність.</w:t>
      </w:r>
    </w:p>
    <w:p w:rsidR="00987422" w:rsidRPr="00987422" w:rsidRDefault="00987422" w:rsidP="00987422">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t>«Дитина в світі культури»</w:t>
      </w:r>
      <w:r w:rsidRPr="00987422">
        <w:rPr>
          <w:rFonts w:ascii="Times New Roman" w:eastAsia="Times New Roman" w:hAnsi="Times New Roman" w:cs="Times New Roman"/>
          <w:sz w:val="28"/>
          <w:szCs w:val="28"/>
        </w:rPr>
        <w:t xml:space="preserve"> – у дітей сформовані елементарні уявлення про види мистецтва, жанри живопису, вміння користуватись художніми матеріалами та інструментами, бажання самовиражатися через образотворчу, театралізовану та музичну діяльність.</w:t>
      </w:r>
      <w:r>
        <w:rPr>
          <w:rFonts w:ascii="Times New Roman" w:eastAsia="Times New Roman" w:hAnsi="Times New Roman" w:cs="Times New Roman"/>
          <w:sz w:val="28"/>
          <w:szCs w:val="28"/>
        </w:rPr>
        <w:t xml:space="preserve">                                                           </w:t>
      </w:r>
      <w:r w:rsidRPr="00987422">
        <w:rPr>
          <w:rFonts w:ascii="Times New Roman" w:eastAsia="Times New Roman" w:hAnsi="Times New Roman" w:cs="Times New Roman"/>
          <w:sz w:val="28"/>
          <w:szCs w:val="28"/>
        </w:rPr>
        <w:t xml:space="preserve">Такі досягнення вказують на високий рівень </w:t>
      </w:r>
      <w:r w:rsidRPr="00987422">
        <w:rPr>
          <w:rFonts w:ascii="Times New Roman" w:eastAsia="Times New Roman" w:hAnsi="Times New Roman" w:cs="Times New Roman"/>
          <w:bCs/>
          <w:sz w:val="28"/>
          <w:szCs w:val="28"/>
        </w:rPr>
        <w:t>емоційної чутливості, естетичного сприймання, здатності до творчої самореалізації</w:t>
      </w:r>
      <w:r w:rsidRPr="00987422">
        <w:rPr>
          <w:rFonts w:ascii="Times New Roman" w:eastAsia="Times New Roman" w:hAnsi="Times New Roman" w:cs="Times New Roman"/>
          <w:sz w:val="28"/>
          <w:szCs w:val="28"/>
        </w:rPr>
        <w:t>.</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Разом з тим, </w:t>
      </w:r>
      <w:r w:rsidRPr="00987422">
        <w:rPr>
          <w:rFonts w:ascii="Times New Roman" w:eastAsia="Times New Roman" w:hAnsi="Times New Roman" w:cs="Times New Roman"/>
          <w:bCs/>
          <w:sz w:val="28"/>
          <w:szCs w:val="28"/>
        </w:rPr>
        <w:t>нижчі показники спостерігаються за напрямами</w:t>
      </w:r>
      <w:r w:rsidRPr="00987422">
        <w:rPr>
          <w:rFonts w:ascii="Times New Roman" w:eastAsia="Times New Roman" w:hAnsi="Times New Roman" w:cs="Times New Roman"/>
          <w:sz w:val="28"/>
          <w:szCs w:val="28"/>
        </w:rPr>
        <w:t>:</w:t>
      </w:r>
    </w:p>
    <w:p w:rsidR="00987422" w:rsidRPr="00987422" w:rsidRDefault="00987422" w:rsidP="00987422">
      <w:pPr>
        <w:numPr>
          <w:ilvl w:val="0"/>
          <w:numId w:val="19"/>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t>«Мовлення дитини»</w:t>
      </w:r>
      <w:r w:rsidRPr="00987422">
        <w:rPr>
          <w:rFonts w:ascii="Times New Roman" w:eastAsia="Times New Roman" w:hAnsi="Times New Roman" w:cs="Times New Roman"/>
          <w:sz w:val="28"/>
          <w:szCs w:val="28"/>
        </w:rPr>
        <w:t xml:space="preserve"> – у частини дітей виявлено потребу у вдосконаленні словникового запасу, зв’язного мовлення, вміння вести діалог та користуватися мовними конструкціями у побуті.</w:t>
      </w:r>
    </w:p>
    <w:p w:rsidR="00987422" w:rsidRPr="00987422" w:rsidRDefault="00987422" w:rsidP="00987422">
      <w:pPr>
        <w:numPr>
          <w:ilvl w:val="0"/>
          <w:numId w:val="19"/>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t>«Дитина в сенсорно-пізнавальному просторі»</w:t>
      </w:r>
      <w:r w:rsidRPr="00987422">
        <w:rPr>
          <w:rFonts w:ascii="Times New Roman" w:eastAsia="Times New Roman" w:hAnsi="Times New Roman" w:cs="Times New Roman"/>
          <w:sz w:val="28"/>
          <w:szCs w:val="28"/>
        </w:rPr>
        <w:t xml:space="preserve"> – деякі діти мають труднощі з орієнтацією у сенсорних еталонах, класифікацією предметів за властивостями, виконанням елементарних логіко-математичних операцій.</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Причинами таких результатів є:</w:t>
      </w:r>
    </w:p>
    <w:p w:rsidR="00987422" w:rsidRPr="00987422" w:rsidRDefault="00987422" w:rsidP="00987422">
      <w:pPr>
        <w:numPr>
          <w:ilvl w:val="0"/>
          <w:numId w:val="20"/>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індивідуальні особливості розвитку дітей молодшого віку;</w:t>
      </w:r>
    </w:p>
    <w:p w:rsidR="00987422" w:rsidRPr="00987422" w:rsidRDefault="00987422" w:rsidP="00987422">
      <w:pPr>
        <w:numPr>
          <w:ilvl w:val="0"/>
          <w:numId w:val="20"/>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низький рівень адаптації у дітей, які не мали попереднього досвіду відвідування ЗДО;</w:t>
      </w:r>
    </w:p>
    <w:p w:rsidR="00987422" w:rsidRPr="00987422" w:rsidRDefault="00987422" w:rsidP="00987422">
      <w:pPr>
        <w:numPr>
          <w:ilvl w:val="0"/>
          <w:numId w:val="20"/>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часті пропуски занять через хворобливість;</w:t>
      </w:r>
    </w:p>
    <w:p w:rsidR="00987422" w:rsidRPr="00987422" w:rsidRDefault="00987422" w:rsidP="00987422">
      <w:pPr>
        <w:numPr>
          <w:ilvl w:val="0"/>
          <w:numId w:val="20"/>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недостатній обсяг предметно-практичної діяльності з використанням різних видів конструкторів, моделей, дидактичних засобів.</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lastRenderedPageBreak/>
        <w:t>Враховуючи результати діагностики</w:t>
      </w:r>
      <w:r w:rsidRPr="00987422">
        <w:rPr>
          <w:rFonts w:ascii="Times New Roman" w:eastAsia="Times New Roman" w:hAnsi="Times New Roman" w:cs="Times New Roman"/>
          <w:sz w:val="28"/>
          <w:szCs w:val="28"/>
        </w:rPr>
        <w:t>, педагогічний колектив бачить необхідність посилити роботу над:</w:t>
      </w:r>
    </w:p>
    <w:p w:rsidR="00987422" w:rsidRPr="00987422" w:rsidRDefault="00987422" w:rsidP="00987422">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розвитком </w:t>
      </w:r>
      <w:r w:rsidRPr="00987422">
        <w:rPr>
          <w:rFonts w:ascii="Times New Roman" w:eastAsia="Times New Roman" w:hAnsi="Times New Roman" w:cs="Times New Roman"/>
          <w:bCs/>
          <w:sz w:val="28"/>
          <w:szCs w:val="28"/>
        </w:rPr>
        <w:t>зв’язного мовлення та комунікативної компетентності</w:t>
      </w:r>
      <w:r w:rsidRPr="00987422">
        <w:rPr>
          <w:rFonts w:ascii="Times New Roman" w:eastAsia="Times New Roman" w:hAnsi="Times New Roman" w:cs="Times New Roman"/>
          <w:sz w:val="28"/>
          <w:szCs w:val="28"/>
        </w:rPr>
        <w:t xml:space="preserve"> дітей;</w:t>
      </w:r>
    </w:p>
    <w:p w:rsidR="00987422" w:rsidRPr="00987422" w:rsidRDefault="00987422" w:rsidP="00987422">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формуванням </w:t>
      </w:r>
      <w:r w:rsidRPr="00987422">
        <w:rPr>
          <w:rFonts w:ascii="Times New Roman" w:eastAsia="Times New Roman" w:hAnsi="Times New Roman" w:cs="Times New Roman"/>
          <w:bCs/>
          <w:sz w:val="28"/>
          <w:szCs w:val="28"/>
        </w:rPr>
        <w:t>науково-пізнавального інтересу</w:t>
      </w:r>
      <w:r w:rsidRPr="00987422">
        <w:rPr>
          <w:rFonts w:ascii="Times New Roman" w:eastAsia="Times New Roman" w:hAnsi="Times New Roman" w:cs="Times New Roman"/>
          <w:sz w:val="28"/>
          <w:szCs w:val="28"/>
        </w:rPr>
        <w:t>, дослідницьких навичок;</w:t>
      </w:r>
    </w:p>
    <w:p w:rsidR="00987422" w:rsidRPr="00987422" w:rsidRDefault="00987422" w:rsidP="00987422">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впровадженням ефективних методик сенсорного та логіко-математичного розвитку;</w:t>
      </w:r>
    </w:p>
    <w:p w:rsidR="00987422" w:rsidRPr="00987422" w:rsidRDefault="00987422" w:rsidP="00987422">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збагаченням предметно-ігрового середовища для конструювання та експериментування.</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Водночас слід продовжувати цілеспрямовану роботу над розвитком </w:t>
      </w:r>
      <w:r w:rsidRPr="00987422">
        <w:rPr>
          <w:rFonts w:ascii="Times New Roman" w:eastAsia="Times New Roman" w:hAnsi="Times New Roman" w:cs="Times New Roman"/>
          <w:bCs/>
          <w:sz w:val="28"/>
          <w:szCs w:val="28"/>
        </w:rPr>
        <w:t>креативного мислення, моторики, навичок образотворчої діяльності</w:t>
      </w:r>
      <w:r w:rsidRPr="00987422">
        <w:rPr>
          <w:rFonts w:ascii="Times New Roman" w:eastAsia="Times New Roman" w:hAnsi="Times New Roman" w:cs="Times New Roman"/>
          <w:sz w:val="28"/>
          <w:szCs w:val="28"/>
        </w:rPr>
        <w:t>, активізувати використання інноваційних технологій у процесі художньо-продуктивної діяльності.</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Cs/>
          <w:sz w:val="28"/>
          <w:szCs w:val="28"/>
        </w:rPr>
        <w:t>Загалом, рівень розвитку більшості дітей відповідає віковим нормативам</w:t>
      </w:r>
      <w:r w:rsidRPr="00987422">
        <w:rPr>
          <w:rFonts w:ascii="Times New Roman" w:eastAsia="Times New Roman" w:hAnsi="Times New Roman" w:cs="Times New Roman"/>
          <w:sz w:val="28"/>
          <w:szCs w:val="28"/>
        </w:rPr>
        <w:t>:</w:t>
      </w:r>
    </w:p>
    <w:p w:rsidR="00987422" w:rsidRPr="00987422" w:rsidRDefault="00987422" w:rsidP="00987422">
      <w:pPr>
        <w:numPr>
          <w:ilvl w:val="0"/>
          <w:numId w:val="22"/>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діти проявляють достатню </w:t>
      </w:r>
      <w:r w:rsidRPr="00987422">
        <w:rPr>
          <w:rFonts w:ascii="Times New Roman" w:eastAsia="Times New Roman" w:hAnsi="Times New Roman" w:cs="Times New Roman"/>
          <w:bCs/>
          <w:sz w:val="28"/>
          <w:szCs w:val="28"/>
        </w:rPr>
        <w:t>соціальну адаптацію</w:t>
      </w:r>
      <w:r w:rsidRPr="00987422">
        <w:rPr>
          <w:rFonts w:ascii="Times New Roman" w:eastAsia="Times New Roman" w:hAnsi="Times New Roman" w:cs="Times New Roman"/>
          <w:sz w:val="28"/>
          <w:szCs w:val="28"/>
        </w:rPr>
        <w:t>, відкритість до спілкування, мають сформовані навички самообслуговування,</w:t>
      </w:r>
    </w:p>
    <w:p w:rsidR="00987422" w:rsidRPr="00987422" w:rsidRDefault="00987422" w:rsidP="00987422">
      <w:pPr>
        <w:numPr>
          <w:ilvl w:val="0"/>
          <w:numId w:val="22"/>
        </w:num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sz w:val="28"/>
          <w:szCs w:val="28"/>
        </w:rPr>
        <w:t xml:space="preserve">демонструють </w:t>
      </w:r>
      <w:r w:rsidRPr="00987422">
        <w:rPr>
          <w:rFonts w:ascii="Times New Roman" w:eastAsia="Times New Roman" w:hAnsi="Times New Roman" w:cs="Times New Roman"/>
          <w:bCs/>
          <w:sz w:val="28"/>
          <w:szCs w:val="28"/>
        </w:rPr>
        <w:t>емоційну стабільність</w:t>
      </w:r>
      <w:r w:rsidRPr="00987422">
        <w:rPr>
          <w:rFonts w:ascii="Times New Roman" w:eastAsia="Times New Roman" w:hAnsi="Times New Roman" w:cs="Times New Roman"/>
          <w:sz w:val="28"/>
          <w:szCs w:val="28"/>
        </w:rPr>
        <w:t xml:space="preserve">, інтерес до пізнання, виявляють </w:t>
      </w:r>
      <w:r w:rsidRPr="00987422">
        <w:rPr>
          <w:rFonts w:ascii="Times New Roman" w:eastAsia="Times New Roman" w:hAnsi="Times New Roman" w:cs="Times New Roman"/>
          <w:bCs/>
          <w:sz w:val="28"/>
          <w:szCs w:val="28"/>
        </w:rPr>
        <w:t>рухову активність і достатній рівень фізичної підготовки</w:t>
      </w:r>
      <w:r w:rsidRPr="00987422">
        <w:rPr>
          <w:rFonts w:ascii="Times New Roman" w:eastAsia="Times New Roman" w:hAnsi="Times New Roman" w:cs="Times New Roman"/>
          <w:sz w:val="28"/>
          <w:szCs w:val="28"/>
        </w:rPr>
        <w:t>.</w:t>
      </w:r>
    </w:p>
    <w:p w:rsidR="00987422" w:rsidRPr="00987422" w:rsidRDefault="00987422" w:rsidP="00987422">
      <w:pPr>
        <w:spacing w:before="100" w:beforeAutospacing="1" w:after="100" w:afterAutospacing="1" w:line="240" w:lineRule="auto"/>
        <w:rPr>
          <w:rFonts w:ascii="Times New Roman" w:eastAsia="Times New Roman" w:hAnsi="Times New Roman" w:cs="Times New Roman"/>
          <w:sz w:val="28"/>
          <w:szCs w:val="28"/>
        </w:rPr>
      </w:pPr>
      <w:r w:rsidRPr="00987422">
        <w:rPr>
          <w:rFonts w:ascii="Times New Roman" w:eastAsia="Times New Roman" w:hAnsi="Times New Roman" w:cs="Times New Roman"/>
          <w:b/>
          <w:bCs/>
          <w:sz w:val="28"/>
          <w:szCs w:val="28"/>
        </w:rPr>
        <w:t>Висновок</w:t>
      </w:r>
      <w:r w:rsidRPr="00987422">
        <w:rPr>
          <w:rFonts w:ascii="Times New Roman" w:eastAsia="Times New Roman" w:hAnsi="Times New Roman" w:cs="Times New Roman"/>
          <w:sz w:val="28"/>
          <w:szCs w:val="28"/>
        </w:rPr>
        <w:t xml:space="preserve">: освітній процес у ЗДО орієнтований на формування ключових компетентностей відповідно до вимог БКДО, сприяє всебічному розвитку дитини, закладає основу її подальшого навчання в умовах Нової української школи. Діти здебільшого </w:t>
      </w:r>
      <w:r w:rsidRPr="00987422">
        <w:rPr>
          <w:rFonts w:ascii="Times New Roman" w:eastAsia="Times New Roman" w:hAnsi="Times New Roman" w:cs="Times New Roman"/>
          <w:bCs/>
          <w:sz w:val="28"/>
          <w:szCs w:val="28"/>
        </w:rPr>
        <w:t>готові до навчання у НУШ</w:t>
      </w:r>
      <w:r w:rsidRPr="00987422">
        <w:rPr>
          <w:rFonts w:ascii="Times New Roman" w:eastAsia="Times New Roman" w:hAnsi="Times New Roman" w:cs="Times New Roman"/>
          <w:sz w:val="28"/>
          <w:szCs w:val="28"/>
        </w:rPr>
        <w:t>, виявляють бажання пізнавати нове, комунікувати, працювати у групі, творчо самореалізовуватись.</w:t>
      </w:r>
    </w:p>
    <w:p w:rsidR="00987422" w:rsidRPr="00987422" w:rsidRDefault="00987422" w:rsidP="00987422">
      <w:pPr>
        <w:spacing w:after="0" w:line="240" w:lineRule="auto"/>
        <w:rPr>
          <w:rFonts w:ascii="Times New Roman" w:eastAsia="Times New Roman" w:hAnsi="Times New Roman" w:cs="Times New Roman"/>
          <w:sz w:val="24"/>
          <w:szCs w:val="24"/>
        </w:rPr>
      </w:pPr>
    </w:p>
    <w:p w:rsidR="009377F1" w:rsidRPr="009377F1" w:rsidRDefault="009377F1" w:rsidP="00D863EE">
      <w:pPr>
        <w:spacing w:after="0" w:line="240" w:lineRule="auto"/>
        <w:jc w:val="both"/>
        <w:rPr>
          <w:rFonts w:ascii="Times New Roman" w:eastAsia="Times New Roman" w:hAnsi="Times New Roman" w:cs="Times New Roman"/>
          <w:color w:val="000000"/>
          <w:sz w:val="28"/>
          <w:szCs w:val="28"/>
        </w:rPr>
      </w:pPr>
    </w:p>
    <w:p w:rsidR="00D863EE" w:rsidRDefault="00874514" w:rsidP="00D863EE">
      <w:pPr>
        <w:spacing w:after="0" w:line="240" w:lineRule="auto"/>
        <w:jc w:val="both"/>
        <w:rPr>
          <w:rFonts w:ascii="Times New Roman" w:eastAsia="Times New Roman" w:hAnsi="Times New Roman" w:cs="Times New Roman"/>
          <w:b/>
          <w:color w:val="000000"/>
          <w:sz w:val="32"/>
          <w:szCs w:val="32"/>
        </w:rPr>
      </w:pPr>
      <w:r w:rsidRPr="00874514">
        <w:rPr>
          <w:rFonts w:ascii="Times New Roman" w:eastAsia="Times New Roman" w:hAnsi="Times New Roman" w:cs="Times New Roman"/>
          <w:b/>
          <w:color w:val="000000"/>
          <w:sz w:val="32"/>
          <w:szCs w:val="32"/>
        </w:rPr>
        <w:t>Рекомендації:</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Усім педагогам:</w:t>
      </w:r>
    </w:p>
    <w:p w:rsidR="002C11C0" w:rsidRPr="002C11C0" w:rsidRDefault="002C11C0" w:rsidP="00BB266A">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Дотримуватися вимог нормативно-правової бази, що регулює освітню діяльність закладу, та усвідомлювати основні принципи БКДО (нова редакція) для покращення реалізації компетентнісного підходу в діяльності закладу. </w:t>
      </w:r>
      <w:r w:rsidRPr="002C11C0">
        <w:rPr>
          <w:rFonts w:ascii="Times New Roman" w:eastAsia="Times New Roman" w:hAnsi="Times New Roman" w:cs="Times New Roman"/>
          <w:b/>
          <w:bCs/>
          <w:sz w:val="28"/>
          <w:szCs w:val="28"/>
        </w:rPr>
        <w:t>Постійно.</w:t>
      </w:r>
    </w:p>
    <w:p w:rsidR="002C11C0" w:rsidRPr="002C11C0" w:rsidRDefault="00CF30C3" w:rsidP="002C11C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Вихователям молодших </w:t>
      </w:r>
      <w:r w:rsidR="002C11C0" w:rsidRPr="002C11C0">
        <w:rPr>
          <w:rFonts w:ascii="Times New Roman" w:eastAsia="Times New Roman" w:hAnsi="Times New Roman" w:cs="Times New Roman"/>
          <w:b/>
          <w:bCs/>
          <w:sz w:val="28"/>
          <w:szCs w:val="28"/>
        </w:rPr>
        <w:t>групи, інструктору з фізичного виховання Н.П. Трісці, музичному керівнику Когут Н.П., Жорняк К.О.:</w:t>
      </w:r>
    </w:p>
    <w:p w:rsidR="00987422" w:rsidRPr="00D3284F" w:rsidRDefault="00987422" w:rsidP="00987422">
      <w:pPr>
        <w:pStyle w:val="a3"/>
        <w:rPr>
          <w:sz w:val="28"/>
          <w:szCs w:val="28"/>
        </w:rPr>
      </w:pPr>
      <w:r w:rsidRPr="00D3284F">
        <w:rPr>
          <w:rStyle w:val="ad"/>
          <w:sz w:val="28"/>
          <w:szCs w:val="28"/>
        </w:rPr>
        <w:t xml:space="preserve"> З метою покращення показників розвитку дітей:</w:t>
      </w:r>
    </w:p>
    <w:p w:rsidR="00987422" w:rsidRPr="00D3284F" w:rsidRDefault="00D3284F" w:rsidP="00D3284F">
      <w:pPr>
        <w:pStyle w:val="a3"/>
        <w:rPr>
          <w:sz w:val="28"/>
          <w:szCs w:val="28"/>
        </w:rPr>
      </w:pPr>
      <w:r w:rsidRPr="00D3284F">
        <w:rPr>
          <w:sz w:val="28"/>
          <w:szCs w:val="28"/>
        </w:rPr>
        <w:t>1.</w:t>
      </w:r>
      <w:r w:rsidR="00987422" w:rsidRPr="00D3284F">
        <w:rPr>
          <w:sz w:val="28"/>
          <w:szCs w:val="28"/>
        </w:rPr>
        <w:t xml:space="preserve">Ознайомитися з віковими та психологічними особливостями дітей з особливими освітніми потребами, щоб створити умови для їх цілісного </w:t>
      </w:r>
      <w:r w:rsidR="00987422" w:rsidRPr="00D3284F">
        <w:rPr>
          <w:sz w:val="28"/>
          <w:szCs w:val="28"/>
        </w:rPr>
        <w:lastRenderedPageBreak/>
        <w:t>розвитку, забезпечити ефективну адаптацію до соціального середовища та сприяти розкриттю їхнього внутрішнього потенціалу. Роботу проводити упродовж навчального року.</w:t>
      </w:r>
    </w:p>
    <w:p w:rsidR="00987422" w:rsidRPr="00D3284F" w:rsidRDefault="00CF30C3" w:rsidP="00D3284F">
      <w:pPr>
        <w:pStyle w:val="a3"/>
        <w:rPr>
          <w:sz w:val="28"/>
          <w:szCs w:val="28"/>
        </w:rPr>
      </w:pPr>
      <w:r>
        <w:rPr>
          <w:sz w:val="28"/>
          <w:szCs w:val="28"/>
        </w:rPr>
        <w:t xml:space="preserve">    </w:t>
      </w:r>
      <w:r w:rsidR="00D3284F" w:rsidRPr="00D3284F">
        <w:rPr>
          <w:sz w:val="28"/>
          <w:szCs w:val="28"/>
        </w:rPr>
        <w:t>2.</w:t>
      </w:r>
      <w:r w:rsidR="00987422" w:rsidRPr="00D3284F">
        <w:rPr>
          <w:sz w:val="28"/>
          <w:szCs w:val="28"/>
        </w:rPr>
        <w:t>Удосконалити методи індивідуального та диференційованого підходу в організації освітньої діяльності, зокрема у фізичному та музичному розвитку, з урахуванням рівня розвитку, по</w:t>
      </w:r>
      <w:r w:rsidR="00D3284F" w:rsidRPr="00D3284F">
        <w:rPr>
          <w:sz w:val="28"/>
          <w:szCs w:val="28"/>
        </w:rPr>
        <w:t>треб та інтересів кожної дитини а особливо дітей з ООП.</w:t>
      </w:r>
    </w:p>
    <w:p w:rsidR="002C11C0" w:rsidRPr="002C11C0" w:rsidRDefault="00CF30C3" w:rsidP="002C11C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Вихователям середніх </w:t>
      </w:r>
      <w:r w:rsidR="002C11C0" w:rsidRPr="002C11C0">
        <w:rPr>
          <w:rFonts w:ascii="Times New Roman" w:eastAsia="Times New Roman" w:hAnsi="Times New Roman" w:cs="Times New Roman"/>
          <w:b/>
          <w:bCs/>
          <w:sz w:val="28"/>
          <w:szCs w:val="28"/>
        </w:rPr>
        <w:t xml:space="preserve"> г</w:t>
      </w:r>
      <w:r>
        <w:rPr>
          <w:rFonts w:ascii="Times New Roman" w:eastAsia="Times New Roman" w:hAnsi="Times New Roman" w:cs="Times New Roman"/>
          <w:b/>
          <w:bCs/>
          <w:sz w:val="28"/>
          <w:szCs w:val="28"/>
        </w:rPr>
        <w:t>руп</w:t>
      </w:r>
      <w:r w:rsidR="002C11C0" w:rsidRPr="002C11C0">
        <w:rPr>
          <w:rFonts w:ascii="Times New Roman" w:eastAsia="Times New Roman" w:hAnsi="Times New Roman" w:cs="Times New Roman"/>
          <w:b/>
          <w:bCs/>
          <w:sz w:val="28"/>
          <w:szCs w:val="28"/>
        </w:rPr>
        <w:t>, інструктору з фізичного виховання Н.П. Трісці, музичному керівнику Когут Н.П., Жорняк К.О.:</w:t>
      </w:r>
    </w:p>
    <w:p w:rsidR="00D3284F" w:rsidRPr="00D3284F" w:rsidRDefault="00D3284F" w:rsidP="00D3284F">
      <w:pPr>
        <w:pStyle w:val="a3"/>
        <w:rPr>
          <w:sz w:val="28"/>
          <w:szCs w:val="28"/>
        </w:rPr>
      </w:pPr>
      <w:r w:rsidRPr="00D3284F">
        <w:rPr>
          <w:rStyle w:val="ad"/>
          <w:sz w:val="28"/>
          <w:szCs w:val="28"/>
        </w:rPr>
        <w:t>З метою покращення якісних показників розвитку вихованців у різних освітніх напрямах рекомендується:</w:t>
      </w:r>
    </w:p>
    <w:p w:rsidR="00D3284F" w:rsidRPr="00D3284F" w:rsidRDefault="00D3284F" w:rsidP="00D3284F">
      <w:pPr>
        <w:pStyle w:val="a3"/>
        <w:rPr>
          <w:sz w:val="28"/>
          <w:szCs w:val="28"/>
        </w:rPr>
      </w:pPr>
      <w:r w:rsidRPr="00D3284F">
        <w:rPr>
          <w:sz w:val="28"/>
          <w:szCs w:val="28"/>
        </w:rPr>
        <w:t>1.Систематично спрямовувати педагогічну діяльність на всебічний розвиток особистості дитини, зокрема – фізичне зміцнення, формування психоемоційного благополуччя, виховання морально-духовних якостей, розвиток емпатії, толерантності та самосвідомості. Роботу проводити протягом навчального року.</w:t>
      </w:r>
    </w:p>
    <w:p w:rsidR="00D3284F" w:rsidRPr="00D3284F" w:rsidRDefault="00D3284F" w:rsidP="00D3284F">
      <w:pPr>
        <w:pStyle w:val="a3"/>
        <w:rPr>
          <w:sz w:val="28"/>
          <w:szCs w:val="28"/>
        </w:rPr>
      </w:pPr>
      <w:r w:rsidRPr="00D3284F">
        <w:rPr>
          <w:sz w:val="28"/>
          <w:szCs w:val="28"/>
        </w:rPr>
        <w:t>2.Оптимізувати предметно-ігровий простір, збагачуючи його різними ігровими зонами, атрибутами та дидактичними матеріалами. Це сприятиме активному соціальному навчанню дітей, формуванню навичок комунікації, мовленнєвої активності та взаємодії через включення у різні види ігор – сюжетно-рольові, театралізовані, режисерські, самостійні.</w:t>
      </w:r>
    </w:p>
    <w:p w:rsidR="00D3284F" w:rsidRPr="00D3284F" w:rsidRDefault="00D3284F" w:rsidP="00D3284F">
      <w:pPr>
        <w:pStyle w:val="a3"/>
        <w:rPr>
          <w:sz w:val="28"/>
          <w:szCs w:val="28"/>
        </w:rPr>
      </w:pPr>
      <w:r w:rsidRPr="00D3284F">
        <w:rPr>
          <w:sz w:val="28"/>
          <w:szCs w:val="28"/>
        </w:rPr>
        <w:t>3.Активно впроваджувати сучасні інноваційні методики й підходи у роботі з дітьми – зокрема, інтерактивні технології, проєктну діяльність, використан</w:t>
      </w:r>
      <w:r w:rsidR="00CF30C3">
        <w:rPr>
          <w:sz w:val="28"/>
          <w:szCs w:val="28"/>
        </w:rPr>
        <w:t>ня методів ейдетики, метод «Кола</w:t>
      </w:r>
      <w:r w:rsidRPr="00D3284F">
        <w:rPr>
          <w:sz w:val="28"/>
          <w:szCs w:val="28"/>
        </w:rPr>
        <w:t xml:space="preserve"> Луллія» тощо – з метою покращення рівня сформованості компетентностей в усіх напрямах розвитку.</w:t>
      </w:r>
    </w:p>
    <w:p w:rsidR="00D3284F" w:rsidRPr="00D3284F" w:rsidRDefault="00D3284F" w:rsidP="00D3284F">
      <w:pPr>
        <w:pStyle w:val="a3"/>
        <w:rPr>
          <w:sz w:val="28"/>
          <w:szCs w:val="28"/>
        </w:rPr>
      </w:pPr>
      <w:r w:rsidRPr="00D3284F">
        <w:rPr>
          <w:sz w:val="28"/>
          <w:szCs w:val="28"/>
        </w:rPr>
        <w:t>4.Урізноманітнювати форми співпраці з батьками: проводити майстер-класи, консультації, родинні свята, квести, онлайн-зустрічі, що сприятиме підвищенню ефективності освітнього процесу та залученню родин до розвитку дитини. Реалізовувати упродовж навчального року.</w:t>
      </w:r>
    </w:p>
    <w:p w:rsidR="00D3284F" w:rsidRPr="00D3284F" w:rsidRDefault="00D3284F" w:rsidP="00D3284F">
      <w:pPr>
        <w:pStyle w:val="a3"/>
        <w:rPr>
          <w:sz w:val="28"/>
          <w:szCs w:val="28"/>
        </w:rPr>
      </w:pPr>
      <w:r w:rsidRPr="00D3284F">
        <w:rPr>
          <w:rFonts w:hAnsi="Symbol"/>
          <w:sz w:val="28"/>
          <w:szCs w:val="28"/>
        </w:rPr>
        <w:t>5.</w:t>
      </w:r>
      <w:r w:rsidRPr="00D3284F">
        <w:rPr>
          <w:sz w:val="28"/>
          <w:szCs w:val="28"/>
        </w:rPr>
        <w:t>Стимулювати творчу ініціативу дітей через імпровізацію, створення простих ритмічних супроводів, участь у музично-ігрових вправах, формування сценічної культури та впевненості у собі під час виступів.</w:t>
      </w:r>
    </w:p>
    <w:p w:rsidR="00D3284F" w:rsidRPr="00D3284F" w:rsidRDefault="00D3284F" w:rsidP="00D3284F">
      <w:pPr>
        <w:pStyle w:val="a3"/>
        <w:rPr>
          <w:sz w:val="28"/>
          <w:szCs w:val="28"/>
        </w:rPr>
      </w:pPr>
      <w:r w:rsidRPr="00D3284F">
        <w:rPr>
          <w:rFonts w:hAnsi="Symbol"/>
          <w:sz w:val="28"/>
          <w:szCs w:val="28"/>
        </w:rPr>
        <w:t>6.</w:t>
      </w:r>
      <w:r w:rsidRPr="00D3284F">
        <w:rPr>
          <w:sz w:val="28"/>
          <w:szCs w:val="28"/>
        </w:rPr>
        <w:t xml:space="preserve"> Сприяти створенню емоційно-позитивного середовища на заняттях з музики, підтримувати індивідуальні нахили кожної дитини, залучати батьків до участі у музичних заходах.</w:t>
      </w:r>
    </w:p>
    <w:p w:rsidR="00CF30C3" w:rsidRPr="002C11C0" w:rsidRDefault="00CF30C3" w:rsidP="00CF30C3">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Вихователям старших груп, </w:t>
      </w:r>
      <w:r w:rsidRPr="00CF30C3">
        <w:rPr>
          <w:rFonts w:ascii="Times New Roman" w:eastAsia="Times New Roman" w:hAnsi="Times New Roman" w:cs="Times New Roman"/>
          <w:b/>
          <w:bCs/>
          <w:sz w:val="28"/>
          <w:szCs w:val="28"/>
        </w:rPr>
        <w:t xml:space="preserve"> </w:t>
      </w:r>
      <w:r w:rsidRPr="002C11C0">
        <w:rPr>
          <w:rFonts w:ascii="Times New Roman" w:eastAsia="Times New Roman" w:hAnsi="Times New Roman" w:cs="Times New Roman"/>
          <w:b/>
          <w:bCs/>
          <w:sz w:val="28"/>
          <w:szCs w:val="28"/>
        </w:rPr>
        <w:t xml:space="preserve">інструктору з фізичного виховання </w:t>
      </w:r>
      <w:r>
        <w:rPr>
          <w:rFonts w:ascii="Times New Roman" w:eastAsia="Times New Roman" w:hAnsi="Times New Roman" w:cs="Times New Roman"/>
          <w:b/>
          <w:bCs/>
          <w:sz w:val="28"/>
          <w:szCs w:val="28"/>
        </w:rPr>
        <w:t xml:space="preserve">             </w:t>
      </w:r>
      <w:r w:rsidRPr="002C11C0">
        <w:rPr>
          <w:rFonts w:ascii="Times New Roman" w:eastAsia="Times New Roman" w:hAnsi="Times New Roman" w:cs="Times New Roman"/>
          <w:b/>
          <w:bCs/>
          <w:sz w:val="28"/>
          <w:szCs w:val="28"/>
        </w:rPr>
        <w:t>Н.П. Трісці, музичному керівнику Когут Н.П., Жорняк К.О.:</w:t>
      </w:r>
    </w:p>
    <w:p w:rsidR="00CF30C3" w:rsidRPr="00CF30C3" w:rsidRDefault="00CF30C3" w:rsidP="00CF30C3">
      <w:pPr>
        <w:pStyle w:val="a3"/>
        <w:rPr>
          <w:sz w:val="28"/>
          <w:szCs w:val="28"/>
        </w:rPr>
      </w:pPr>
      <w:r w:rsidRPr="00CF30C3">
        <w:rPr>
          <w:rStyle w:val="ad"/>
          <w:sz w:val="28"/>
          <w:szCs w:val="28"/>
        </w:rPr>
        <w:t>На основі аналізу результатів освітнього процесу доцільно рекомендувати:</w:t>
      </w:r>
    </w:p>
    <w:p w:rsidR="00CF30C3" w:rsidRDefault="00CF30C3" w:rsidP="00CF30C3">
      <w:pPr>
        <w:pStyle w:val="a3"/>
        <w:rPr>
          <w:sz w:val="28"/>
          <w:szCs w:val="28"/>
        </w:rPr>
      </w:pPr>
      <w:r w:rsidRPr="00CF30C3">
        <w:rPr>
          <w:sz w:val="28"/>
          <w:szCs w:val="28"/>
        </w:rPr>
        <w:t xml:space="preserve">1.Забезпечити комфортні умови для всебічного розвитку дитини, створюючи емоційно безпечне середовище без стресових чинників, із врахуванням індивідуального темпу розвитку та особистісних потреб кожного вихованця. </w:t>
      </w:r>
    </w:p>
    <w:p w:rsidR="00CF30C3" w:rsidRPr="00CF30C3" w:rsidRDefault="00CF30C3" w:rsidP="00CF30C3">
      <w:pPr>
        <w:pStyle w:val="a3"/>
        <w:rPr>
          <w:sz w:val="28"/>
          <w:szCs w:val="28"/>
        </w:rPr>
      </w:pPr>
      <w:r>
        <w:rPr>
          <w:sz w:val="28"/>
          <w:szCs w:val="28"/>
        </w:rPr>
        <w:t xml:space="preserve">  2.</w:t>
      </w:r>
      <w:r w:rsidRPr="00CF30C3">
        <w:rPr>
          <w:sz w:val="28"/>
          <w:szCs w:val="28"/>
        </w:rPr>
        <w:t>Формувати у дітей інтерес до рухової активності, заохочуючи до участі в іграх, фізкультурних вправах та оздоровчих заходах з метою збереження і зміцнення здоров’я. Постійно.</w:t>
      </w:r>
    </w:p>
    <w:p w:rsidR="00CF30C3" w:rsidRPr="00CF30C3" w:rsidRDefault="00CF30C3" w:rsidP="00CF30C3">
      <w:pPr>
        <w:pStyle w:val="a3"/>
        <w:rPr>
          <w:sz w:val="28"/>
          <w:szCs w:val="28"/>
        </w:rPr>
      </w:pPr>
      <w:r>
        <w:rPr>
          <w:sz w:val="28"/>
          <w:szCs w:val="28"/>
        </w:rPr>
        <w:t>3.</w:t>
      </w:r>
      <w:r w:rsidRPr="00CF30C3">
        <w:rPr>
          <w:sz w:val="28"/>
          <w:szCs w:val="28"/>
        </w:rPr>
        <w:t>Активно впроваджувати сучасні профілактично-оздоровчі технології (пальчикова, дихальна, звукова, художня гімнастика, гідропроцедури влітку, психогімнастика тощо). Постійно.</w:t>
      </w:r>
    </w:p>
    <w:p w:rsidR="00CF30C3" w:rsidRPr="00CF30C3" w:rsidRDefault="00CF30C3" w:rsidP="00CF30C3">
      <w:pPr>
        <w:pStyle w:val="a3"/>
        <w:rPr>
          <w:sz w:val="28"/>
          <w:szCs w:val="28"/>
        </w:rPr>
      </w:pPr>
      <w:r>
        <w:rPr>
          <w:sz w:val="28"/>
          <w:szCs w:val="28"/>
        </w:rPr>
        <w:t>4.</w:t>
      </w:r>
      <w:r w:rsidRPr="00CF30C3">
        <w:rPr>
          <w:sz w:val="28"/>
          <w:szCs w:val="28"/>
        </w:rPr>
        <w:t>Регулярно застосовувати терапевтичні оздоровчі методики: арт-, піскову, казко-, сміхо-, музико-, кольоро- та ігрову терапію для зниження тривожності, розкриття внутрішнього потенціалу дитини та розвитку емоційного інтелекту. Постійно.</w:t>
      </w:r>
    </w:p>
    <w:p w:rsidR="00CF30C3" w:rsidRPr="00CF30C3" w:rsidRDefault="00CF30C3" w:rsidP="00CF30C3">
      <w:pPr>
        <w:pStyle w:val="a3"/>
        <w:rPr>
          <w:sz w:val="28"/>
          <w:szCs w:val="28"/>
        </w:rPr>
      </w:pPr>
      <w:r>
        <w:rPr>
          <w:sz w:val="28"/>
          <w:szCs w:val="28"/>
        </w:rPr>
        <w:t>5.</w:t>
      </w:r>
      <w:r w:rsidRPr="00CF30C3">
        <w:rPr>
          <w:sz w:val="28"/>
          <w:szCs w:val="28"/>
        </w:rPr>
        <w:t>Допомагати дитині пізнати соціальне середовище через практичний досвід спілкування, формування навичок соціальної взаємодії, розуміння ролі себе як члена суспільства. Постійно.</w:t>
      </w:r>
    </w:p>
    <w:p w:rsidR="00CF30C3" w:rsidRPr="00CF30C3" w:rsidRDefault="00CF30C3" w:rsidP="00CF30C3">
      <w:pPr>
        <w:pStyle w:val="a3"/>
        <w:rPr>
          <w:sz w:val="28"/>
          <w:szCs w:val="28"/>
        </w:rPr>
      </w:pPr>
      <w:r>
        <w:rPr>
          <w:sz w:val="28"/>
          <w:szCs w:val="28"/>
        </w:rPr>
        <w:t>6.</w:t>
      </w:r>
      <w:r w:rsidRPr="00CF30C3">
        <w:rPr>
          <w:sz w:val="28"/>
          <w:szCs w:val="28"/>
        </w:rPr>
        <w:t>Забезпечити екологічне виховання та природничо-пізнавальний розвиток через дослідницьку діяльність, інтеграцію народознавчого матеріалу та ознайомлення з природою.</w:t>
      </w:r>
      <w:r w:rsidR="001A2E9D">
        <w:rPr>
          <w:sz w:val="28"/>
          <w:szCs w:val="28"/>
        </w:rPr>
        <w:t xml:space="preserve"> Впроваджувати у роботу з дітьми інноваційні методи та технології.</w:t>
      </w:r>
      <w:r w:rsidRPr="00CF30C3">
        <w:rPr>
          <w:sz w:val="28"/>
          <w:szCs w:val="28"/>
        </w:rPr>
        <w:t xml:space="preserve"> Постійно.</w:t>
      </w:r>
    </w:p>
    <w:p w:rsidR="00CF30C3" w:rsidRPr="00CF30C3" w:rsidRDefault="00CF30C3" w:rsidP="00CF30C3">
      <w:pPr>
        <w:pStyle w:val="a3"/>
        <w:rPr>
          <w:sz w:val="28"/>
          <w:szCs w:val="28"/>
        </w:rPr>
      </w:pPr>
      <w:r>
        <w:rPr>
          <w:sz w:val="28"/>
          <w:szCs w:val="28"/>
        </w:rPr>
        <w:t>7.</w:t>
      </w:r>
      <w:r w:rsidRPr="00CF30C3">
        <w:rPr>
          <w:sz w:val="28"/>
          <w:szCs w:val="28"/>
        </w:rPr>
        <w:t>Створити мовленнєво насичене ігрове середовище, в якому дитина матиме змогу вдосконалювати свої комунікативні навички у грі, спілкуванні, розповіді та творчій діяльності. Постійно.</w:t>
      </w:r>
    </w:p>
    <w:p w:rsidR="00CF30C3" w:rsidRPr="00CF30C3" w:rsidRDefault="00CF30C3" w:rsidP="00CF30C3">
      <w:pPr>
        <w:pStyle w:val="a3"/>
        <w:rPr>
          <w:sz w:val="28"/>
          <w:szCs w:val="28"/>
        </w:rPr>
      </w:pPr>
      <w:r>
        <w:rPr>
          <w:sz w:val="28"/>
          <w:szCs w:val="28"/>
        </w:rPr>
        <w:t>8.</w:t>
      </w:r>
      <w:r w:rsidRPr="00CF30C3">
        <w:rPr>
          <w:sz w:val="28"/>
          <w:szCs w:val="28"/>
        </w:rPr>
        <w:t>Активно застосовувати дидактичні методи та прийоми, що стимулюють пізнавальний інтерес і самостійну діяльність дітей у процесі навчання. Постійно.</w:t>
      </w:r>
    </w:p>
    <w:p w:rsidR="00CF30C3" w:rsidRPr="00CF30C3" w:rsidRDefault="00CF30C3" w:rsidP="00CF30C3">
      <w:pPr>
        <w:pStyle w:val="a3"/>
        <w:rPr>
          <w:sz w:val="28"/>
          <w:szCs w:val="28"/>
        </w:rPr>
      </w:pPr>
      <w:r>
        <w:rPr>
          <w:sz w:val="28"/>
          <w:szCs w:val="28"/>
        </w:rPr>
        <w:t>9.</w:t>
      </w:r>
      <w:r w:rsidRPr="00CF30C3">
        <w:rPr>
          <w:sz w:val="28"/>
          <w:szCs w:val="28"/>
        </w:rPr>
        <w:t>Розвивати мовленнєву активність дітей, надаючи кожному простір для висловлення власних думок, участі в обговореннях, спонтанному мовленні. Постійно.</w:t>
      </w:r>
    </w:p>
    <w:p w:rsidR="00CF30C3" w:rsidRPr="00CF30C3" w:rsidRDefault="00CF30C3" w:rsidP="00CF30C3">
      <w:pPr>
        <w:pStyle w:val="a3"/>
        <w:rPr>
          <w:sz w:val="28"/>
          <w:szCs w:val="28"/>
        </w:rPr>
      </w:pPr>
      <w:r>
        <w:rPr>
          <w:sz w:val="28"/>
          <w:szCs w:val="28"/>
        </w:rPr>
        <w:t>10.</w:t>
      </w:r>
      <w:r w:rsidRPr="00CF30C3">
        <w:rPr>
          <w:sz w:val="28"/>
          <w:szCs w:val="28"/>
        </w:rPr>
        <w:t>Працювати над розширенням, збагаченням і автоматизацією словникового запасу, використовуючи різні джерела мовленнєвої інформації. Постійно.</w:t>
      </w:r>
    </w:p>
    <w:p w:rsidR="00CF30C3" w:rsidRPr="00CF30C3" w:rsidRDefault="00CF30C3" w:rsidP="00CF30C3">
      <w:pPr>
        <w:pStyle w:val="a3"/>
        <w:rPr>
          <w:sz w:val="28"/>
          <w:szCs w:val="28"/>
        </w:rPr>
      </w:pPr>
      <w:r>
        <w:rPr>
          <w:sz w:val="28"/>
          <w:szCs w:val="28"/>
        </w:rPr>
        <w:lastRenderedPageBreak/>
        <w:t>11.</w:t>
      </w:r>
      <w:r w:rsidRPr="00CF30C3">
        <w:rPr>
          <w:sz w:val="28"/>
          <w:szCs w:val="28"/>
        </w:rPr>
        <w:t>Включати мовленнєві завдання в інші види діяльності (гра, праця, творчість), щоб утримати інтерес і зберегти мотивацію до навчання. Постійно.</w:t>
      </w:r>
    </w:p>
    <w:p w:rsidR="00CF30C3" w:rsidRPr="00CF30C3" w:rsidRDefault="00CF30C3" w:rsidP="00CF30C3">
      <w:pPr>
        <w:pStyle w:val="a3"/>
        <w:rPr>
          <w:sz w:val="28"/>
          <w:szCs w:val="28"/>
        </w:rPr>
      </w:pPr>
      <w:r>
        <w:rPr>
          <w:sz w:val="28"/>
          <w:szCs w:val="28"/>
        </w:rPr>
        <w:t>12.</w:t>
      </w:r>
      <w:r w:rsidRPr="00CF30C3">
        <w:rPr>
          <w:sz w:val="28"/>
          <w:szCs w:val="28"/>
        </w:rPr>
        <w:t>Забезпечити закріплення мовленнєвих навичок у повсякденному житті, під час різних форм освітньої діяльності. Постійно.</w:t>
      </w:r>
    </w:p>
    <w:p w:rsidR="00CF30C3" w:rsidRPr="00CF30C3" w:rsidRDefault="00CF30C3" w:rsidP="00CF30C3">
      <w:pPr>
        <w:pStyle w:val="a3"/>
        <w:rPr>
          <w:sz w:val="28"/>
          <w:szCs w:val="28"/>
        </w:rPr>
      </w:pPr>
      <w:r>
        <w:rPr>
          <w:sz w:val="28"/>
          <w:szCs w:val="28"/>
        </w:rPr>
        <w:t>13.</w:t>
      </w:r>
      <w:r w:rsidRPr="00CF30C3">
        <w:rPr>
          <w:sz w:val="28"/>
          <w:szCs w:val="28"/>
        </w:rPr>
        <w:t>Формувати звукову культуру мовлення через слухові, чуттєві, образні методи ознайомлення зі словом. Постійно.</w:t>
      </w:r>
    </w:p>
    <w:p w:rsidR="00CF30C3" w:rsidRPr="00CF30C3" w:rsidRDefault="00CF30C3" w:rsidP="00CF30C3">
      <w:pPr>
        <w:pStyle w:val="a3"/>
        <w:rPr>
          <w:sz w:val="28"/>
          <w:szCs w:val="28"/>
        </w:rPr>
      </w:pPr>
      <w:r>
        <w:rPr>
          <w:sz w:val="28"/>
          <w:szCs w:val="28"/>
        </w:rPr>
        <w:t>14.</w:t>
      </w:r>
      <w:r w:rsidRPr="00CF30C3">
        <w:rPr>
          <w:sz w:val="28"/>
          <w:szCs w:val="28"/>
        </w:rPr>
        <w:t xml:space="preserve">Заохочувати дітей до мовленнєвих експериментів, сприяти формуванню власної думки, </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Вихователь-методист</w:t>
      </w:r>
      <w:r w:rsidR="00CF30C3">
        <w:rPr>
          <w:rFonts w:ascii="Times New Roman" w:eastAsia="Times New Roman" w:hAnsi="Times New Roman" w:cs="Times New Roman"/>
          <w:sz w:val="28"/>
          <w:szCs w:val="28"/>
        </w:rPr>
        <w:t xml:space="preserve">                                                         </w:t>
      </w:r>
      <w:r w:rsidRPr="002C11C0">
        <w:rPr>
          <w:rFonts w:ascii="Times New Roman" w:eastAsia="Times New Roman" w:hAnsi="Times New Roman" w:cs="Times New Roman"/>
          <w:sz w:val="28"/>
          <w:szCs w:val="28"/>
        </w:rPr>
        <w:t>Олійник Л.Ц.</w:t>
      </w: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sectPr w:rsidR="00D863EE" w:rsidSect="001A2E9D">
      <w:pgSz w:w="11906" w:h="16838"/>
      <w:pgMar w:top="709"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257" w:rsidRDefault="00DE3257" w:rsidP="007D5202">
      <w:pPr>
        <w:spacing w:after="0" w:line="240" w:lineRule="auto"/>
      </w:pPr>
      <w:r>
        <w:separator/>
      </w:r>
    </w:p>
  </w:endnote>
  <w:endnote w:type="continuationSeparator" w:id="1">
    <w:p w:rsidR="00DE3257" w:rsidRDefault="00DE3257" w:rsidP="007D52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EF9" w:rsidRPr="00C35E00" w:rsidRDefault="001E2EF9" w:rsidP="006A00FB">
    <w:pPr>
      <w:pStyle w:val="aa"/>
    </w:pPr>
  </w:p>
  <w:p w:rsidR="001E2EF9" w:rsidRDefault="001E2EF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257" w:rsidRDefault="00DE3257" w:rsidP="007D5202">
      <w:pPr>
        <w:spacing w:after="0" w:line="240" w:lineRule="auto"/>
      </w:pPr>
      <w:r>
        <w:separator/>
      </w:r>
    </w:p>
  </w:footnote>
  <w:footnote w:type="continuationSeparator" w:id="1">
    <w:p w:rsidR="00DE3257" w:rsidRDefault="00DE3257" w:rsidP="007D52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62ED0"/>
    <w:multiLevelType w:val="multilevel"/>
    <w:tmpl w:val="24EC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B75ED"/>
    <w:multiLevelType w:val="multilevel"/>
    <w:tmpl w:val="A16A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B471D3"/>
    <w:multiLevelType w:val="multilevel"/>
    <w:tmpl w:val="01C2D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D772CD"/>
    <w:multiLevelType w:val="multilevel"/>
    <w:tmpl w:val="E86E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5E5B5B"/>
    <w:multiLevelType w:val="multilevel"/>
    <w:tmpl w:val="EF16A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152F30"/>
    <w:multiLevelType w:val="multilevel"/>
    <w:tmpl w:val="1194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B60EAD"/>
    <w:multiLevelType w:val="multilevel"/>
    <w:tmpl w:val="54D0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A214FC"/>
    <w:multiLevelType w:val="multilevel"/>
    <w:tmpl w:val="807A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8D3598"/>
    <w:multiLevelType w:val="multilevel"/>
    <w:tmpl w:val="81AA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521EC4"/>
    <w:multiLevelType w:val="multilevel"/>
    <w:tmpl w:val="0506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B141F"/>
    <w:multiLevelType w:val="multilevel"/>
    <w:tmpl w:val="51741FD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9B7714"/>
    <w:multiLevelType w:val="multilevel"/>
    <w:tmpl w:val="10DA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C531C7"/>
    <w:multiLevelType w:val="multilevel"/>
    <w:tmpl w:val="D78E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3A2F7C"/>
    <w:multiLevelType w:val="multilevel"/>
    <w:tmpl w:val="E5B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E06A34"/>
    <w:multiLevelType w:val="multilevel"/>
    <w:tmpl w:val="36F012D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347B0E"/>
    <w:multiLevelType w:val="multilevel"/>
    <w:tmpl w:val="47CA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D04D0D"/>
    <w:multiLevelType w:val="multilevel"/>
    <w:tmpl w:val="852449D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82583E"/>
    <w:multiLevelType w:val="multilevel"/>
    <w:tmpl w:val="15EC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FF6363"/>
    <w:multiLevelType w:val="multilevel"/>
    <w:tmpl w:val="492A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3D78D6"/>
    <w:multiLevelType w:val="multilevel"/>
    <w:tmpl w:val="D6D4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9000CE"/>
    <w:multiLevelType w:val="multilevel"/>
    <w:tmpl w:val="0322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010CF8"/>
    <w:multiLevelType w:val="multilevel"/>
    <w:tmpl w:val="6B7A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E52DBD"/>
    <w:multiLevelType w:val="multilevel"/>
    <w:tmpl w:val="D5BE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E74F77"/>
    <w:multiLevelType w:val="multilevel"/>
    <w:tmpl w:val="B8FA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603072"/>
    <w:multiLevelType w:val="multilevel"/>
    <w:tmpl w:val="79FC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14"/>
  </w:num>
  <w:num w:numId="6">
    <w:abstractNumId w:val="10"/>
  </w:num>
  <w:num w:numId="7">
    <w:abstractNumId w:val="16"/>
  </w:num>
  <w:num w:numId="8">
    <w:abstractNumId w:val="7"/>
  </w:num>
  <w:num w:numId="9">
    <w:abstractNumId w:val="6"/>
  </w:num>
  <w:num w:numId="10">
    <w:abstractNumId w:val="5"/>
  </w:num>
  <w:num w:numId="11">
    <w:abstractNumId w:val="18"/>
  </w:num>
  <w:num w:numId="12">
    <w:abstractNumId w:val="20"/>
  </w:num>
  <w:num w:numId="13">
    <w:abstractNumId w:val="11"/>
  </w:num>
  <w:num w:numId="14">
    <w:abstractNumId w:val="8"/>
  </w:num>
  <w:num w:numId="15">
    <w:abstractNumId w:val="17"/>
  </w:num>
  <w:num w:numId="16">
    <w:abstractNumId w:val="24"/>
  </w:num>
  <w:num w:numId="17">
    <w:abstractNumId w:val="12"/>
  </w:num>
  <w:num w:numId="18">
    <w:abstractNumId w:val="21"/>
  </w:num>
  <w:num w:numId="19">
    <w:abstractNumId w:val="9"/>
  </w:num>
  <w:num w:numId="20">
    <w:abstractNumId w:val="13"/>
  </w:num>
  <w:num w:numId="21">
    <w:abstractNumId w:val="3"/>
  </w:num>
  <w:num w:numId="22">
    <w:abstractNumId w:val="23"/>
  </w:num>
  <w:num w:numId="23">
    <w:abstractNumId w:val="15"/>
  </w:num>
  <w:num w:numId="24">
    <w:abstractNumId w:val="22"/>
  </w:num>
  <w:num w:numId="25">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863EE"/>
    <w:rsid w:val="00006181"/>
    <w:rsid w:val="000425AE"/>
    <w:rsid w:val="0007708D"/>
    <w:rsid w:val="000928F6"/>
    <w:rsid w:val="00094369"/>
    <w:rsid w:val="000B6CD0"/>
    <w:rsid w:val="000C7450"/>
    <w:rsid w:val="000D5A14"/>
    <w:rsid w:val="00123037"/>
    <w:rsid w:val="00123424"/>
    <w:rsid w:val="001905D5"/>
    <w:rsid w:val="001A2E9D"/>
    <w:rsid w:val="001B08F3"/>
    <w:rsid w:val="001C27C8"/>
    <w:rsid w:val="001D14CE"/>
    <w:rsid w:val="001E2EF9"/>
    <w:rsid w:val="001E362D"/>
    <w:rsid w:val="001E7A40"/>
    <w:rsid w:val="00216639"/>
    <w:rsid w:val="00253D88"/>
    <w:rsid w:val="002A3819"/>
    <w:rsid w:val="002C11C0"/>
    <w:rsid w:val="00306905"/>
    <w:rsid w:val="003665C2"/>
    <w:rsid w:val="003A7846"/>
    <w:rsid w:val="00441DF2"/>
    <w:rsid w:val="00455F32"/>
    <w:rsid w:val="00461A46"/>
    <w:rsid w:val="004F7476"/>
    <w:rsid w:val="00513EAF"/>
    <w:rsid w:val="00530D22"/>
    <w:rsid w:val="00586694"/>
    <w:rsid w:val="005B79A7"/>
    <w:rsid w:val="005C4BA8"/>
    <w:rsid w:val="006404BD"/>
    <w:rsid w:val="006946D4"/>
    <w:rsid w:val="006A00FB"/>
    <w:rsid w:val="006F547C"/>
    <w:rsid w:val="00710A0C"/>
    <w:rsid w:val="00713C66"/>
    <w:rsid w:val="007626BE"/>
    <w:rsid w:val="00790845"/>
    <w:rsid w:val="007D5202"/>
    <w:rsid w:val="0082184E"/>
    <w:rsid w:val="00832836"/>
    <w:rsid w:val="00874514"/>
    <w:rsid w:val="0088130D"/>
    <w:rsid w:val="00890170"/>
    <w:rsid w:val="00903F64"/>
    <w:rsid w:val="009377F1"/>
    <w:rsid w:val="00944754"/>
    <w:rsid w:val="00953AA5"/>
    <w:rsid w:val="00957E4B"/>
    <w:rsid w:val="00974BB5"/>
    <w:rsid w:val="00987422"/>
    <w:rsid w:val="009B2F26"/>
    <w:rsid w:val="00A1393D"/>
    <w:rsid w:val="00A708EE"/>
    <w:rsid w:val="00AF53B4"/>
    <w:rsid w:val="00B17BC6"/>
    <w:rsid w:val="00B37DEE"/>
    <w:rsid w:val="00B56E76"/>
    <w:rsid w:val="00B67D74"/>
    <w:rsid w:val="00BA339D"/>
    <w:rsid w:val="00BB266A"/>
    <w:rsid w:val="00BB2F48"/>
    <w:rsid w:val="00BE4E47"/>
    <w:rsid w:val="00C0780C"/>
    <w:rsid w:val="00C11017"/>
    <w:rsid w:val="00C757DD"/>
    <w:rsid w:val="00C86D4D"/>
    <w:rsid w:val="00C93BD1"/>
    <w:rsid w:val="00C95463"/>
    <w:rsid w:val="00CD04D2"/>
    <w:rsid w:val="00CF30C3"/>
    <w:rsid w:val="00D3284F"/>
    <w:rsid w:val="00D33E41"/>
    <w:rsid w:val="00D411F4"/>
    <w:rsid w:val="00D460F4"/>
    <w:rsid w:val="00D863EE"/>
    <w:rsid w:val="00DC2979"/>
    <w:rsid w:val="00DC6AF5"/>
    <w:rsid w:val="00DE3257"/>
    <w:rsid w:val="00E04D31"/>
    <w:rsid w:val="00E105EA"/>
    <w:rsid w:val="00EC115B"/>
    <w:rsid w:val="00ED510E"/>
    <w:rsid w:val="00F56639"/>
    <w:rsid w:val="00FE59A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8F3"/>
  </w:style>
  <w:style w:type="paragraph" w:styleId="1">
    <w:name w:val="heading 1"/>
    <w:basedOn w:val="a"/>
    <w:link w:val="10"/>
    <w:uiPriority w:val="9"/>
    <w:qFormat/>
    <w:rsid w:val="00D863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D52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078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53A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3EE"/>
    <w:rPr>
      <w:rFonts w:ascii="Times New Roman" w:eastAsia="Times New Roman" w:hAnsi="Times New Roman" w:cs="Times New Roman"/>
      <w:b/>
      <w:bCs/>
      <w:kern w:val="36"/>
      <w:sz w:val="48"/>
      <w:szCs w:val="48"/>
    </w:rPr>
  </w:style>
  <w:style w:type="paragraph" w:styleId="a3">
    <w:name w:val="Normal (Web)"/>
    <w:basedOn w:val="a"/>
    <w:link w:val="a4"/>
    <w:uiPriority w:val="99"/>
    <w:unhideWhenUsed/>
    <w:rsid w:val="00D863E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D863EE"/>
    <w:pPr>
      <w:spacing w:after="0" w:line="240" w:lineRule="auto"/>
      <w:ind w:left="708"/>
    </w:pPr>
    <w:rPr>
      <w:rFonts w:ascii="Times New Roman" w:eastAsia="Times New Roman" w:hAnsi="Times New Roman" w:cs="Times New Roman"/>
      <w:sz w:val="24"/>
      <w:szCs w:val="24"/>
      <w:lang w:val="ru-RU" w:eastAsia="ru-RU"/>
    </w:rPr>
  </w:style>
  <w:style w:type="character" w:customStyle="1" w:styleId="a4">
    <w:name w:val="Обычный (веб) Знак"/>
    <w:link w:val="a3"/>
    <w:uiPriority w:val="99"/>
    <w:locked/>
    <w:rsid w:val="00D863EE"/>
    <w:rPr>
      <w:rFonts w:ascii="Times New Roman" w:eastAsia="Times New Roman" w:hAnsi="Times New Roman" w:cs="Times New Roman"/>
      <w:sz w:val="24"/>
      <w:szCs w:val="24"/>
    </w:rPr>
  </w:style>
  <w:style w:type="character" w:customStyle="1" w:styleId="apple-converted-space">
    <w:name w:val="apple-converted-space"/>
    <w:basedOn w:val="a0"/>
    <w:rsid w:val="00D863EE"/>
  </w:style>
  <w:style w:type="character" w:customStyle="1" w:styleId="a6">
    <w:name w:val="Основной текст_"/>
    <w:link w:val="11"/>
    <w:locked/>
    <w:rsid w:val="00D863EE"/>
    <w:rPr>
      <w:sz w:val="19"/>
      <w:shd w:val="clear" w:color="auto" w:fill="FFFFFF"/>
    </w:rPr>
  </w:style>
  <w:style w:type="character" w:customStyle="1" w:styleId="9pt">
    <w:name w:val="Основной текст + 9 pt"/>
    <w:aliases w:val="Полужирный"/>
    <w:rsid w:val="00D863EE"/>
    <w:rPr>
      <w:rFonts w:eastAsia="Times New Roman"/>
      <w:b/>
      <w:color w:val="000000"/>
      <w:spacing w:val="0"/>
      <w:w w:val="100"/>
      <w:position w:val="0"/>
      <w:sz w:val="18"/>
      <w:shd w:val="clear" w:color="auto" w:fill="FFFFFF"/>
      <w:lang w:val="uk-UA"/>
    </w:rPr>
  </w:style>
  <w:style w:type="paragraph" w:customStyle="1" w:styleId="11">
    <w:name w:val="Основной текст1"/>
    <w:basedOn w:val="a"/>
    <w:link w:val="a6"/>
    <w:rsid w:val="00D863EE"/>
    <w:pPr>
      <w:widowControl w:val="0"/>
      <w:shd w:val="clear" w:color="auto" w:fill="FFFFFF"/>
      <w:spacing w:after="0" w:line="106" w:lineRule="exact"/>
      <w:ind w:hanging="280"/>
      <w:jc w:val="both"/>
    </w:pPr>
    <w:rPr>
      <w:sz w:val="19"/>
      <w:shd w:val="clear" w:color="auto" w:fill="FFFFFF"/>
    </w:rPr>
  </w:style>
  <w:style w:type="paragraph" w:styleId="a7">
    <w:name w:val="Balloon Text"/>
    <w:basedOn w:val="a"/>
    <w:link w:val="a8"/>
    <w:uiPriority w:val="99"/>
    <w:semiHidden/>
    <w:unhideWhenUsed/>
    <w:rsid w:val="00D863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63EE"/>
    <w:rPr>
      <w:rFonts w:ascii="Tahoma" w:hAnsi="Tahoma" w:cs="Tahoma"/>
      <w:sz w:val="16"/>
      <w:szCs w:val="16"/>
    </w:rPr>
  </w:style>
  <w:style w:type="character" w:styleId="a9">
    <w:name w:val="Hyperlink"/>
    <w:basedOn w:val="a0"/>
    <w:uiPriority w:val="99"/>
    <w:semiHidden/>
    <w:unhideWhenUsed/>
    <w:rsid w:val="006F547C"/>
    <w:rPr>
      <w:color w:val="0000FF"/>
      <w:u w:val="single"/>
    </w:rPr>
  </w:style>
  <w:style w:type="paragraph" w:styleId="aa">
    <w:name w:val="footer"/>
    <w:basedOn w:val="a"/>
    <w:link w:val="ab"/>
    <w:uiPriority w:val="99"/>
    <w:unhideWhenUsed/>
    <w:rsid w:val="00094369"/>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a"/>
    <w:uiPriority w:val="99"/>
    <w:rsid w:val="00094369"/>
    <w:rPr>
      <w:rFonts w:ascii="Calibri" w:eastAsia="Calibri" w:hAnsi="Calibri" w:cs="Times New Roman"/>
      <w:lang w:eastAsia="en-US"/>
    </w:rPr>
  </w:style>
  <w:style w:type="paragraph" w:styleId="ac">
    <w:name w:val="No Spacing"/>
    <w:uiPriority w:val="1"/>
    <w:qFormat/>
    <w:rsid w:val="00C0780C"/>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rsid w:val="00C0780C"/>
    <w:rPr>
      <w:rFonts w:asciiTheme="majorHAnsi" w:eastAsiaTheme="majorEastAsia" w:hAnsiTheme="majorHAnsi" w:cstheme="majorBidi"/>
      <w:b/>
      <w:bCs/>
      <w:color w:val="4F81BD" w:themeColor="accent1"/>
    </w:rPr>
  </w:style>
  <w:style w:type="character" w:styleId="ad">
    <w:name w:val="Strong"/>
    <w:basedOn w:val="a0"/>
    <w:uiPriority w:val="22"/>
    <w:qFormat/>
    <w:rsid w:val="00C0780C"/>
    <w:rPr>
      <w:b/>
      <w:bCs/>
    </w:rPr>
  </w:style>
  <w:style w:type="character" w:customStyle="1" w:styleId="20">
    <w:name w:val="Заголовок 2 Знак"/>
    <w:basedOn w:val="a0"/>
    <w:link w:val="2"/>
    <w:uiPriority w:val="9"/>
    <w:semiHidden/>
    <w:rsid w:val="007D5202"/>
    <w:rPr>
      <w:rFonts w:asciiTheme="majorHAnsi" w:eastAsiaTheme="majorEastAsia" w:hAnsiTheme="majorHAnsi" w:cstheme="majorBidi"/>
      <w:b/>
      <w:bCs/>
      <w:color w:val="4F81BD" w:themeColor="accent1"/>
      <w:sz w:val="26"/>
      <w:szCs w:val="26"/>
    </w:rPr>
  </w:style>
  <w:style w:type="paragraph" w:styleId="ae">
    <w:name w:val="header"/>
    <w:basedOn w:val="a"/>
    <w:link w:val="af"/>
    <w:uiPriority w:val="99"/>
    <w:semiHidden/>
    <w:unhideWhenUsed/>
    <w:rsid w:val="007D5202"/>
    <w:pPr>
      <w:tabs>
        <w:tab w:val="center" w:pos="4819"/>
        <w:tab w:val="right" w:pos="9639"/>
      </w:tabs>
      <w:spacing w:after="0" w:line="240" w:lineRule="auto"/>
    </w:pPr>
  </w:style>
  <w:style w:type="character" w:customStyle="1" w:styleId="af">
    <w:name w:val="Верхний колонтитул Знак"/>
    <w:basedOn w:val="a0"/>
    <w:link w:val="ae"/>
    <w:uiPriority w:val="99"/>
    <w:semiHidden/>
    <w:rsid w:val="007D5202"/>
  </w:style>
  <w:style w:type="table" w:styleId="af0">
    <w:name w:val="Table Grid"/>
    <w:basedOn w:val="a1"/>
    <w:uiPriority w:val="59"/>
    <w:rsid w:val="00513EA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953AA5"/>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36904943">
      <w:bodyDiv w:val="1"/>
      <w:marLeft w:val="0"/>
      <w:marRight w:val="0"/>
      <w:marTop w:val="0"/>
      <w:marBottom w:val="0"/>
      <w:divBdr>
        <w:top w:val="none" w:sz="0" w:space="0" w:color="auto"/>
        <w:left w:val="none" w:sz="0" w:space="0" w:color="auto"/>
        <w:bottom w:val="none" w:sz="0" w:space="0" w:color="auto"/>
        <w:right w:val="none" w:sz="0" w:space="0" w:color="auto"/>
      </w:divBdr>
    </w:div>
    <w:div w:id="135070022">
      <w:bodyDiv w:val="1"/>
      <w:marLeft w:val="0"/>
      <w:marRight w:val="0"/>
      <w:marTop w:val="0"/>
      <w:marBottom w:val="0"/>
      <w:divBdr>
        <w:top w:val="none" w:sz="0" w:space="0" w:color="auto"/>
        <w:left w:val="none" w:sz="0" w:space="0" w:color="auto"/>
        <w:bottom w:val="none" w:sz="0" w:space="0" w:color="auto"/>
        <w:right w:val="none" w:sz="0" w:space="0" w:color="auto"/>
      </w:divBdr>
    </w:div>
    <w:div w:id="184369941">
      <w:bodyDiv w:val="1"/>
      <w:marLeft w:val="0"/>
      <w:marRight w:val="0"/>
      <w:marTop w:val="0"/>
      <w:marBottom w:val="0"/>
      <w:divBdr>
        <w:top w:val="none" w:sz="0" w:space="0" w:color="auto"/>
        <w:left w:val="none" w:sz="0" w:space="0" w:color="auto"/>
        <w:bottom w:val="none" w:sz="0" w:space="0" w:color="auto"/>
        <w:right w:val="none" w:sz="0" w:space="0" w:color="auto"/>
      </w:divBdr>
    </w:div>
    <w:div w:id="193815467">
      <w:bodyDiv w:val="1"/>
      <w:marLeft w:val="0"/>
      <w:marRight w:val="0"/>
      <w:marTop w:val="0"/>
      <w:marBottom w:val="0"/>
      <w:divBdr>
        <w:top w:val="none" w:sz="0" w:space="0" w:color="auto"/>
        <w:left w:val="none" w:sz="0" w:space="0" w:color="auto"/>
        <w:bottom w:val="none" w:sz="0" w:space="0" w:color="auto"/>
        <w:right w:val="none" w:sz="0" w:space="0" w:color="auto"/>
      </w:divBdr>
    </w:div>
    <w:div w:id="323624663">
      <w:bodyDiv w:val="1"/>
      <w:marLeft w:val="0"/>
      <w:marRight w:val="0"/>
      <w:marTop w:val="0"/>
      <w:marBottom w:val="0"/>
      <w:divBdr>
        <w:top w:val="none" w:sz="0" w:space="0" w:color="auto"/>
        <w:left w:val="none" w:sz="0" w:space="0" w:color="auto"/>
        <w:bottom w:val="none" w:sz="0" w:space="0" w:color="auto"/>
        <w:right w:val="none" w:sz="0" w:space="0" w:color="auto"/>
      </w:divBdr>
    </w:div>
    <w:div w:id="348068259">
      <w:bodyDiv w:val="1"/>
      <w:marLeft w:val="0"/>
      <w:marRight w:val="0"/>
      <w:marTop w:val="0"/>
      <w:marBottom w:val="0"/>
      <w:divBdr>
        <w:top w:val="none" w:sz="0" w:space="0" w:color="auto"/>
        <w:left w:val="none" w:sz="0" w:space="0" w:color="auto"/>
        <w:bottom w:val="none" w:sz="0" w:space="0" w:color="auto"/>
        <w:right w:val="none" w:sz="0" w:space="0" w:color="auto"/>
      </w:divBdr>
    </w:div>
    <w:div w:id="366296280">
      <w:bodyDiv w:val="1"/>
      <w:marLeft w:val="0"/>
      <w:marRight w:val="0"/>
      <w:marTop w:val="0"/>
      <w:marBottom w:val="0"/>
      <w:divBdr>
        <w:top w:val="none" w:sz="0" w:space="0" w:color="auto"/>
        <w:left w:val="none" w:sz="0" w:space="0" w:color="auto"/>
        <w:bottom w:val="none" w:sz="0" w:space="0" w:color="auto"/>
        <w:right w:val="none" w:sz="0" w:space="0" w:color="auto"/>
      </w:divBdr>
    </w:div>
    <w:div w:id="394357425">
      <w:bodyDiv w:val="1"/>
      <w:marLeft w:val="0"/>
      <w:marRight w:val="0"/>
      <w:marTop w:val="0"/>
      <w:marBottom w:val="0"/>
      <w:divBdr>
        <w:top w:val="none" w:sz="0" w:space="0" w:color="auto"/>
        <w:left w:val="none" w:sz="0" w:space="0" w:color="auto"/>
        <w:bottom w:val="none" w:sz="0" w:space="0" w:color="auto"/>
        <w:right w:val="none" w:sz="0" w:space="0" w:color="auto"/>
      </w:divBdr>
    </w:div>
    <w:div w:id="456265396">
      <w:bodyDiv w:val="1"/>
      <w:marLeft w:val="0"/>
      <w:marRight w:val="0"/>
      <w:marTop w:val="0"/>
      <w:marBottom w:val="0"/>
      <w:divBdr>
        <w:top w:val="none" w:sz="0" w:space="0" w:color="auto"/>
        <w:left w:val="none" w:sz="0" w:space="0" w:color="auto"/>
        <w:bottom w:val="none" w:sz="0" w:space="0" w:color="auto"/>
        <w:right w:val="none" w:sz="0" w:space="0" w:color="auto"/>
      </w:divBdr>
    </w:div>
    <w:div w:id="575626338">
      <w:bodyDiv w:val="1"/>
      <w:marLeft w:val="0"/>
      <w:marRight w:val="0"/>
      <w:marTop w:val="0"/>
      <w:marBottom w:val="0"/>
      <w:divBdr>
        <w:top w:val="none" w:sz="0" w:space="0" w:color="auto"/>
        <w:left w:val="none" w:sz="0" w:space="0" w:color="auto"/>
        <w:bottom w:val="none" w:sz="0" w:space="0" w:color="auto"/>
        <w:right w:val="none" w:sz="0" w:space="0" w:color="auto"/>
      </w:divBdr>
    </w:div>
    <w:div w:id="675884332">
      <w:bodyDiv w:val="1"/>
      <w:marLeft w:val="0"/>
      <w:marRight w:val="0"/>
      <w:marTop w:val="0"/>
      <w:marBottom w:val="0"/>
      <w:divBdr>
        <w:top w:val="none" w:sz="0" w:space="0" w:color="auto"/>
        <w:left w:val="none" w:sz="0" w:space="0" w:color="auto"/>
        <w:bottom w:val="none" w:sz="0" w:space="0" w:color="auto"/>
        <w:right w:val="none" w:sz="0" w:space="0" w:color="auto"/>
      </w:divBdr>
    </w:div>
    <w:div w:id="688918499">
      <w:bodyDiv w:val="1"/>
      <w:marLeft w:val="0"/>
      <w:marRight w:val="0"/>
      <w:marTop w:val="0"/>
      <w:marBottom w:val="0"/>
      <w:divBdr>
        <w:top w:val="none" w:sz="0" w:space="0" w:color="auto"/>
        <w:left w:val="none" w:sz="0" w:space="0" w:color="auto"/>
        <w:bottom w:val="none" w:sz="0" w:space="0" w:color="auto"/>
        <w:right w:val="none" w:sz="0" w:space="0" w:color="auto"/>
      </w:divBdr>
      <w:divsChild>
        <w:div w:id="1391996388">
          <w:marLeft w:val="0"/>
          <w:marRight w:val="0"/>
          <w:marTop w:val="0"/>
          <w:marBottom w:val="0"/>
          <w:divBdr>
            <w:top w:val="none" w:sz="0" w:space="0" w:color="auto"/>
            <w:left w:val="none" w:sz="0" w:space="0" w:color="auto"/>
            <w:bottom w:val="none" w:sz="0" w:space="0" w:color="auto"/>
            <w:right w:val="none" w:sz="0" w:space="0" w:color="auto"/>
          </w:divBdr>
          <w:divsChild>
            <w:div w:id="935750973">
              <w:marLeft w:val="0"/>
              <w:marRight w:val="0"/>
              <w:marTop w:val="0"/>
              <w:marBottom w:val="0"/>
              <w:divBdr>
                <w:top w:val="none" w:sz="0" w:space="0" w:color="auto"/>
                <w:left w:val="none" w:sz="0" w:space="0" w:color="auto"/>
                <w:bottom w:val="none" w:sz="0" w:space="0" w:color="auto"/>
                <w:right w:val="none" w:sz="0" w:space="0" w:color="auto"/>
              </w:divBdr>
              <w:divsChild>
                <w:div w:id="195237481">
                  <w:marLeft w:val="0"/>
                  <w:marRight w:val="0"/>
                  <w:marTop w:val="0"/>
                  <w:marBottom w:val="0"/>
                  <w:divBdr>
                    <w:top w:val="none" w:sz="0" w:space="0" w:color="auto"/>
                    <w:left w:val="none" w:sz="0" w:space="0" w:color="auto"/>
                    <w:bottom w:val="none" w:sz="0" w:space="0" w:color="auto"/>
                    <w:right w:val="none" w:sz="0" w:space="0" w:color="auto"/>
                  </w:divBdr>
                  <w:divsChild>
                    <w:div w:id="189427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31741">
      <w:bodyDiv w:val="1"/>
      <w:marLeft w:val="0"/>
      <w:marRight w:val="0"/>
      <w:marTop w:val="0"/>
      <w:marBottom w:val="0"/>
      <w:divBdr>
        <w:top w:val="none" w:sz="0" w:space="0" w:color="auto"/>
        <w:left w:val="none" w:sz="0" w:space="0" w:color="auto"/>
        <w:bottom w:val="none" w:sz="0" w:space="0" w:color="auto"/>
        <w:right w:val="none" w:sz="0" w:space="0" w:color="auto"/>
      </w:divBdr>
    </w:div>
    <w:div w:id="821503148">
      <w:bodyDiv w:val="1"/>
      <w:marLeft w:val="0"/>
      <w:marRight w:val="0"/>
      <w:marTop w:val="0"/>
      <w:marBottom w:val="0"/>
      <w:divBdr>
        <w:top w:val="none" w:sz="0" w:space="0" w:color="auto"/>
        <w:left w:val="none" w:sz="0" w:space="0" w:color="auto"/>
        <w:bottom w:val="none" w:sz="0" w:space="0" w:color="auto"/>
        <w:right w:val="none" w:sz="0" w:space="0" w:color="auto"/>
      </w:divBdr>
      <w:divsChild>
        <w:div w:id="1590428256">
          <w:marLeft w:val="0"/>
          <w:marRight w:val="0"/>
          <w:marTop w:val="0"/>
          <w:marBottom w:val="0"/>
          <w:divBdr>
            <w:top w:val="none" w:sz="0" w:space="0" w:color="auto"/>
            <w:left w:val="none" w:sz="0" w:space="0" w:color="auto"/>
            <w:bottom w:val="none" w:sz="0" w:space="0" w:color="auto"/>
            <w:right w:val="none" w:sz="0" w:space="0" w:color="auto"/>
          </w:divBdr>
          <w:divsChild>
            <w:div w:id="679236696">
              <w:marLeft w:val="0"/>
              <w:marRight w:val="0"/>
              <w:marTop w:val="0"/>
              <w:marBottom w:val="0"/>
              <w:divBdr>
                <w:top w:val="none" w:sz="0" w:space="0" w:color="auto"/>
                <w:left w:val="none" w:sz="0" w:space="0" w:color="auto"/>
                <w:bottom w:val="none" w:sz="0" w:space="0" w:color="auto"/>
                <w:right w:val="none" w:sz="0" w:space="0" w:color="auto"/>
              </w:divBdr>
              <w:divsChild>
                <w:div w:id="1154376452">
                  <w:marLeft w:val="0"/>
                  <w:marRight w:val="0"/>
                  <w:marTop w:val="0"/>
                  <w:marBottom w:val="0"/>
                  <w:divBdr>
                    <w:top w:val="none" w:sz="0" w:space="0" w:color="auto"/>
                    <w:left w:val="none" w:sz="0" w:space="0" w:color="auto"/>
                    <w:bottom w:val="none" w:sz="0" w:space="0" w:color="auto"/>
                    <w:right w:val="none" w:sz="0" w:space="0" w:color="auto"/>
                  </w:divBdr>
                  <w:divsChild>
                    <w:div w:id="1057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14600">
      <w:bodyDiv w:val="1"/>
      <w:marLeft w:val="0"/>
      <w:marRight w:val="0"/>
      <w:marTop w:val="0"/>
      <w:marBottom w:val="0"/>
      <w:divBdr>
        <w:top w:val="none" w:sz="0" w:space="0" w:color="auto"/>
        <w:left w:val="none" w:sz="0" w:space="0" w:color="auto"/>
        <w:bottom w:val="none" w:sz="0" w:space="0" w:color="auto"/>
        <w:right w:val="none" w:sz="0" w:space="0" w:color="auto"/>
      </w:divBdr>
    </w:div>
    <w:div w:id="1214462913">
      <w:bodyDiv w:val="1"/>
      <w:marLeft w:val="0"/>
      <w:marRight w:val="0"/>
      <w:marTop w:val="0"/>
      <w:marBottom w:val="0"/>
      <w:divBdr>
        <w:top w:val="none" w:sz="0" w:space="0" w:color="auto"/>
        <w:left w:val="none" w:sz="0" w:space="0" w:color="auto"/>
        <w:bottom w:val="none" w:sz="0" w:space="0" w:color="auto"/>
        <w:right w:val="none" w:sz="0" w:space="0" w:color="auto"/>
      </w:divBdr>
    </w:div>
    <w:div w:id="1414932470">
      <w:bodyDiv w:val="1"/>
      <w:marLeft w:val="0"/>
      <w:marRight w:val="0"/>
      <w:marTop w:val="0"/>
      <w:marBottom w:val="0"/>
      <w:divBdr>
        <w:top w:val="none" w:sz="0" w:space="0" w:color="auto"/>
        <w:left w:val="none" w:sz="0" w:space="0" w:color="auto"/>
        <w:bottom w:val="none" w:sz="0" w:space="0" w:color="auto"/>
        <w:right w:val="none" w:sz="0" w:space="0" w:color="auto"/>
      </w:divBdr>
      <w:divsChild>
        <w:div w:id="1202284073">
          <w:marLeft w:val="0"/>
          <w:marRight w:val="0"/>
          <w:marTop w:val="0"/>
          <w:marBottom w:val="0"/>
          <w:divBdr>
            <w:top w:val="none" w:sz="0" w:space="0" w:color="auto"/>
            <w:left w:val="none" w:sz="0" w:space="0" w:color="auto"/>
            <w:bottom w:val="none" w:sz="0" w:space="0" w:color="auto"/>
            <w:right w:val="none" w:sz="0" w:space="0" w:color="auto"/>
          </w:divBdr>
          <w:divsChild>
            <w:div w:id="2143185496">
              <w:marLeft w:val="0"/>
              <w:marRight w:val="0"/>
              <w:marTop w:val="0"/>
              <w:marBottom w:val="0"/>
              <w:divBdr>
                <w:top w:val="none" w:sz="0" w:space="0" w:color="auto"/>
                <w:left w:val="none" w:sz="0" w:space="0" w:color="auto"/>
                <w:bottom w:val="none" w:sz="0" w:space="0" w:color="auto"/>
                <w:right w:val="none" w:sz="0" w:space="0" w:color="auto"/>
              </w:divBdr>
              <w:divsChild>
                <w:div w:id="284238950">
                  <w:marLeft w:val="0"/>
                  <w:marRight w:val="0"/>
                  <w:marTop w:val="0"/>
                  <w:marBottom w:val="0"/>
                  <w:divBdr>
                    <w:top w:val="none" w:sz="0" w:space="0" w:color="auto"/>
                    <w:left w:val="none" w:sz="0" w:space="0" w:color="auto"/>
                    <w:bottom w:val="none" w:sz="0" w:space="0" w:color="auto"/>
                    <w:right w:val="none" w:sz="0" w:space="0" w:color="auto"/>
                  </w:divBdr>
                  <w:divsChild>
                    <w:div w:id="15566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02671">
      <w:bodyDiv w:val="1"/>
      <w:marLeft w:val="0"/>
      <w:marRight w:val="0"/>
      <w:marTop w:val="0"/>
      <w:marBottom w:val="0"/>
      <w:divBdr>
        <w:top w:val="none" w:sz="0" w:space="0" w:color="auto"/>
        <w:left w:val="none" w:sz="0" w:space="0" w:color="auto"/>
        <w:bottom w:val="none" w:sz="0" w:space="0" w:color="auto"/>
        <w:right w:val="none" w:sz="0" w:space="0" w:color="auto"/>
      </w:divBdr>
      <w:divsChild>
        <w:div w:id="1300040633">
          <w:marLeft w:val="0"/>
          <w:marRight w:val="0"/>
          <w:marTop w:val="0"/>
          <w:marBottom w:val="0"/>
          <w:divBdr>
            <w:top w:val="none" w:sz="0" w:space="0" w:color="auto"/>
            <w:left w:val="none" w:sz="0" w:space="0" w:color="auto"/>
            <w:bottom w:val="none" w:sz="0" w:space="0" w:color="auto"/>
            <w:right w:val="none" w:sz="0" w:space="0" w:color="auto"/>
          </w:divBdr>
        </w:div>
      </w:divsChild>
    </w:div>
    <w:div w:id="1459491229">
      <w:bodyDiv w:val="1"/>
      <w:marLeft w:val="0"/>
      <w:marRight w:val="0"/>
      <w:marTop w:val="0"/>
      <w:marBottom w:val="0"/>
      <w:divBdr>
        <w:top w:val="none" w:sz="0" w:space="0" w:color="auto"/>
        <w:left w:val="none" w:sz="0" w:space="0" w:color="auto"/>
        <w:bottom w:val="none" w:sz="0" w:space="0" w:color="auto"/>
        <w:right w:val="none" w:sz="0" w:space="0" w:color="auto"/>
      </w:divBdr>
      <w:divsChild>
        <w:div w:id="2110470674">
          <w:marLeft w:val="0"/>
          <w:marRight w:val="0"/>
          <w:marTop w:val="0"/>
          <w:marBottom w:val="0"/>
          <w:divBdr>
            <w:top w:val="none" w:sz="0" w:space="0" w:color="auto"/>
            <w:left w:val="none" w:sz="0" w:space="0" w:color="auto"/>
            <w:bottom w:val="none" w:sz="0" w:space="0" w:color="auto"/>
            <w:right w:val="none" w:sz="0" w:space="0" w:color="auto"/>
          </w:divBdr>
          <w:divsChild>
            <w:div w:id="1902131317">
              <w:marLeft w:val="0"/>
              <w:marRight w:val="0"/>
              <w:marTop w:val="0"/>
              <w:marBottom w:val="0"/>
              <w:divBdr>
                <w:top w:val="none" w:sz="0" w:space="0" w:color="auto"/>
                <w:left w:val="none" w:sz="0" w:space="0" w:color="auto"/>
                <w:bottom w:val="none" w:sz="0" w:space="0" w:color="auto"/>
                <w:right w:val="none" w:sz="0" w:space="0" w:color="auto"/>
              </w:divBdr>
              <w:divsChild>
                <w:div w:id="1895120079">
                  <w:marLeft w:val="0"/>
                  <w:marRight w:val="0"/>
                  <w:marTop w:val="0"/>
                  <w:marBottom w:val="0"/>
                  <w:divBdr>
                    <w:top w:val="none" w:sz="0" w:space="0" w:color="auto"/>
                    <w:left w:val="none" w:sz="0" w:space="0" w:color="auto"/>
                    <w:bottom w:val="none" w:sz="0" w:space="0" w:color="auto"/>
                    <w:right w:val="none" w:sz="0" w:space="0" w:color="auto"/>
                  </w:divBdr>
                  <w:divsChild>
                    <w:div w:id="4358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12350">
      <w:bodyDiv w:val="1"/>
      <w:marLeft w:val="0"/>
      <w:marRight w:val="0"/>
      <w:marTop w:val="0"/>
      <w:marBottom w:val="0"/>
      <w:divBdr>
        <w:top w:val="none" w:sz="0" w:space="0" w:color="auto"/>
        <w:left w:val="none" w:sz="0" w:space="0" w:color="auto"/>
        <w:bottom w:val="none" w:sz="0" w:space="0" w:color="auto"/>
        <w:right w:val="none" w:sz="0" w:space="0" w:color="auto"/>
      </w:divBdr>
    </w:div>
    <w:div w:id="1797479403">
      <w:bodyDiv w:val="1"/>
      <w:marLeft w:val="0"/>
      <w:marRight w:val="0"/>
      <w:marTop w:val="0"/>
      <w:marBottom w:val="0"/>
      <w:divBdr>
        <w:top w:val="none" w:sz="0" w:space="0" w:color="auto"/>
        <w:left w:val="none" w:sz="0" w:space="0" w:color="auto"/>
        <w:bottom w:val="none" w:sz="0" w:space="0" w:color="auto"/>
        <w:right w:val="none" w:sz="0" w:space="0" w:color="auto"/>
      </w:divBdr>
      <w:divsChild>
        <w:div w:id="1715227049">
          <w:marLeft w:val="0"/>
          <w:marRight w:val="0"/>
          <w:marTop w:val="0"/>
          <w:marBottom w:val="0"/>
          <w:divBdr>
            <w:top w:val="none" w:sz="0" w:space="0" w:color="auto"/>
            <w:left w:val="none" w:sz="0" w:space="0" w:color="auto"/>
            <w:bottom w:val="none" w:sz="0" w:space="0" w:color="auto"/>
            <w:right w:val="none" w:sz="0" w:space="0" w:color="auto"/>
          </w:divBdr>
          <w:divsChild>
            <w:div w:id="1955626442">
              <w:marLeft w:val="0"/>
              <w:marRight w:val="0"/>
              <w:marTop w:val="0"/>
              <w:marBottom w:val="0"/>
              <w:divBdr>
                <w:top w:val="none" w:sz="0" w:space="0" w:color="auto"/>
                <w:left w:val="none" w:sz="0" w:space="0" w:color="auto"/>
                <w:bottom w:val="none" w:sz="0" w:space="0" w:color="auto"/>
                <w:right w:val="none" w:sz="0" w:space="0" w:color="auto"/>
              </w:divBdr>
              <w:divsChild>
                <w:div w:id="573586326">
                  <w:marLeft w:val="0"/>
                  <w:marRight w:val="0"/>
                  <w:marTop w:val="0"/>
                  <w:marBottom w:val="0"/>
                  <w:divBdr>
                    <w:top w:val="none" w:sz="0" w:space="0" w:color="auto"/>
                    <w:left w:val="none" w:sz="0" w:space="0" w:color="auto"/>
                    <w:bottom w:val="none" w:sz="0" w:space="0" w:color="auto"/>
                    <w:right w:val="none" w:sz="0" w:space="0" w:color="auto"/>
                  </w:divBdr>
                  <w:divsChild>
                    <w:div w:id="3852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7376">
      <w:bodyDiv w:val="1"/>
      <w:marLeft w:val="0"/>
      <w:marRight w:val="0"/>
      <w:marTop w:val="0"/>
      <w:marBottom w:val="0"/>
      <w:divBdr>
        <w:top w:val="none" w:sz="0" w:space="0" w:color="auto"/>
        <w:left w:val="none" w:sz="0" w:space="0" w:color="auto"/>
        <w:bottom w:val="none" w:sz="0" w:space="0" w:color="auto"/>
        <w:right w:val="none" w:sz="0" w:space="0" w:color="auto"/>
      </w:divBdr>
    </w:div>
    <w:div w:id="1847599217">
      <w:bodyDiv w:val="1"/>
      <w:marLeft w:val="0"/>
      <w:marRight w:val="0"/>
      <w:marTop w:val="0"/>
      <w:marBottom w:val="0"/>
      <w:divBdr>
        <w:top w:val="none" w:sz="0" w:space="0" w:color="auto"/>
        <w:left w:val="none" w:sz="0" w:space="0" w:color="auto"/>
        <w:bottom w:val="none" w:sz="0" w:space="0" w:color="auto"/>
        <w:right w:val="none" w:sz="0" w:space="0" w:color="auto"/>
      </w:divBdr>
    </w:div>
    <w:div w:id="1859729285">
      <w:bodyDiv w:val="1"/>
      <w:marLeft w:val="0"/>
      <w:marRight w:val="0"/>
      <w:marTop w:val="0"/>
      <w:marBottom w:val="0"/>
      <w:divBdr>
        <w:top w:val="none" w:sz="0" w:space="0" w:color="auto"/>
        <w:left w:val="none" w:sz="0" w:space="0" w:color="auto"/>
        <w:bottom w:val="none" w:sz="0" w:space="0" w:color="auto"/>
        <w:right w:val="none" w:sz="0" w:space="0" w:color="auto"/>
      </w:divBdr>
    </w:div>
    <w:div w:id="1899439823">
      <w:bodyDiv w:val="1"/>
      <w:marLeft w:val="0"/>
      <w:marRight w:val="0"/>
      <w:marTop w:val="0"/>
      <w:marBottom w:val="0"/>
      <w:divBdr>
        <w:top w:val="none" w:sz="0" w:space="0" w:color="auto"/>
        <w:left w:val="none" w:sz="0" w:space="0" w:color="auto"/>
        <w:bottom w:val="none" w:sz="0" w:space="0" w:color="auto"/>
        <w:right w:val="none" w:sz="0" w:space="0" w:color="auto"/>
      </w:divBdr>
    </w:div>
    <w:div w:id="1974478563">
      <w:bodyDiv w:val="1"/>
      <w:marLeft w:val="0"/>
      <w:marRight w:val="0"/>
      <w:marTop w:val="0"/>
      <w:marBottom w:val="0"/>
      <w:divBdr>
        <w:top w:val="none" w:sz="0" w:space="0" w:color="auto"/>
        <w:left w:val="none" w:sz="0" w:space="0" w:color="auto"/>
        <w:bottom w:val="none" w:sz="0" w:space="0" w:color="auto"/>
        <w:right w:val="none" w:sz="0" w:space="0" w:color="auto"/>
      </w:divBdr>
      <w:divsChild>
        <w:div w:id="1001201215">
          <w:marLeft w:val="0"/>
          <w:marRight w:val="0"/>
          <w:marTop w:val="0"/>
          <w:marBottom w:val="0"/>
          <w:divBdr>
            <w:top w:val="none" w:sz="0" w:space="0" w:color="auto"/>
            <w:left w:val="none" w:sz="0" w:space="0" w:color="auto"/>
            <w:bottom w:val="none" w:sz="0" w:space="0" w:color="auto"/>
            <w:right w:val="none" w:sz="0" w:space="0" w:color="auto"/>
          </w:divBdr>
        </w:div>
      </w:divsChild>
    </w:div>
    <w:div w:id="21362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3.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3</c:v>
                </c:pt>
                <c:pt idx="1">
                  <c:v>6</c:v>
                </c:pt>
                <c:pt idx="2">
                  <c:v>0</c:v>
                </c:pt>
                <c:pt idx="3">
                  <c:v>0</c:v>
                </c:pt>
                <c:pt idx="4">
                  <c:v>14</c:v>
                </c:pt>
                <c:pt idx="5">
                  <c:v>4</c:v>
                </c:pt>
                <c:pt idx="6">
                  <c:v>0</c:v>
                </c:pt>
              </c:numCache>
            </c:numRef>
          </c:val>
        </c:ser>
        <c:ser>
          <c:idx val="2"/>
          <c:order val="2"/>
          <c:tx>
            <c:strRef>
              <c:f>Лист1!$D$1</c:f>
              <c:strCache>
                <c:ptCount val="1"/>
                <c:pt idx="0">
                  <c:v>Середній рівень2</c:v>
                </c:pt>
              </c:strCache>
            </c:strRef>
          </c:tx>
          <c:spPr>
            <a:solidFill>
              <a:srgbClr val="00B05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29</c:v>
                </c:pt>
                <c:pt idx="1">
                  <c:v>21</c:v>
                </c:pt>
                <c:pt idx="2">
                  <c:v>10</c:v>
                </c:pt>
                <c:pt idx="3">
                  <c:v>11</c:v>
                </c:pt>
                <c:pt idx="4">
                  <c:v>30</c:v>
                </c:pt>
                <c:pt idx="5">
                  <c:v>9</c:v>
                </c:pt>
                <c:pt idx="6">
                  <c:v>18</c:v>
                </c:pt>
              </c:numCache>
            </c:numRef>
          </c:val>
        </c:ser>
        <c:ser>
          <c:idx val="3"/>
          <c:order val="3"/>
          <c:tx>
            <c:strRef>
              <c:f>Лист1!$E$1</c:f>
              <c:strCache>
                <c:ptCount val="1"/>
                <c:pt idx="0">
                  <c:v>Початковий рівень</c:v>
                </c:pt>
              </c:strCache>
            </c:strRef>
          </c:tx>
          <c:spPr>
            <a:solidFill>
              <a:srgbClr val="0070C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68</c:v>
                </c:pt>
                <c:pt idx="1">
                  <c:v>73</c:v>
                </c:pt>
                <c:pt idx="2">
                  <c:v>90</c:v>
                </c:pt>
                <c:pt idx="3">
                  <c:v>89</c:v>
                </c:pt>
                <c:pt idx="4">
                  <c:v>56</c:v>
                </c:pt>
                <c:pt idx="5">
                  <c:v>87</c:v>
                </c:pt>
                <c:pt idx="6">
                  <c:v>82</c:v>
                </c:pt>
              </c:numCache>
            </c:numRef>
          </c:val>
        </c:ser>
        <c:axId val="65000576"/>
        <c:axId val="65040384"/>
      </c:barChart>
      <c:catAx>
        <c:axId val="65000576"/>
        <c:scaling>
          <c:orientation val="minMax"/>
        </c:scaling>
        <c:axPos val="b"/>
        <c:tickLblPos val="nextTo"/>
        <c:crossAx val="65040384"/>
        <c:crosses val="autoZero"/>
        <c:auto val="1"/>
        <c:lblAlgn val="ctr"/>
        <c:lblOffset val="100"/>
      </c:catAx>
      <c:valAx>
        <c:axId val="65040384"/>
        <c:scaling>
          <c:orientation val="minMax"/>
        </c:scaling>
        <c:axPos val="l"/>
        <c:majorGridlines/>
        <c:numFmt formatCode="General" sourceLinked="1"/>
        <c:tickLblPos val="nextTo"/>
        <c:crossAx val="65000576"/>
        <c:crosses val="autoZero"/>
        <c:crossBetween val="between"/>
      </c:valAx>
    </c:plotArea>
    <c:legend>
      <c:legendPos val="r"/>
    </c:legend>
    <c:plotVisOnly val="1"/>
    <c:dispBlanksAs val="gap"/>
  </c:chart>
  <c:spPr>
    <a:ln>
      <a:solidFill>
        <a:schemeClr val="tx1"/>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48</c:v>
                </c:pt>
                <c:pt idx="1">
                  <c:v>62</c:v>
                </c:pt>
                <c:pt idx="2">
                  <c:v>54</c:v>
                </c:pt>
                <c:pt idx="3">
                  <c:v>50</c:v>
                </c:pt>
                <c:pt idx="4">
                  <c:v>75</c:v>
                </c:pt>
                <c:pt idx="5">
                  <c:v>63</c:v>
                </c:pt>
                <c:pt idx="6">
                  <c:v>46</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42</c:v>
                </c:pt>
                <c:pt idx="1">
                  <c:v>30</c:v>
                </c:pt>
                <c:pt idx="2">
                  <c:v>38</c:v>
                </c:pt>
                <c:pt idx="3">
                  <c:v>40</c:v>
                </c:pt>
                <c:pt idx="4">
                  <c:v>17</c:v>
                </c:pt>
                <c:pt idx="5">
                  <c:v>27</c:v>
                </c:pt>
                <c:pt idx="6">
                  <c:v>46</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8</c:v>
                </c:pt>
                <c:pt idx="1">
                  <c:v>8</c:v>
                </c:pt>
                <c:pt idx="2">
                  <c:v>8</c:v>
                </c:pt>
                <c:pt idx="3">
                  <c:v>7</c:v>
                </c:pt>
                <c:pt idx="4">
                  <c:v>8</c:v>
                </c:pt>
                <c:pt idx="5">
                  <c:v>10</c:v>
                </c:pt>
                <c:pt idx="6">
                  <c:v>4</c:v>
                </c:pt>
              </c:numCache>
            </c:numRef>
          </c:val>
        </c:ser>
        <c:ser>
          <c:idx val="3"/>
          <c:order val="3"/>
          <c:tx>
            <c:strRef>
              <c:f>Лист1!$E$1</c:f>
              <c:strCache>
                <c:ptCount val="1"/>
                <c:pt idx="0">
                  <c:v>Початковий рівень</c:v>
                </c:pt>
              </c:strCache>
            </c:strRef>
          </c:tx>
          <c:spPr>
            <a:solidFill>
              <a:schemeClr val="tx2"/>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2</c:v>
                </c:pt>
                <c:pt idx="1">
                  <c:v>0</c:v>
                </c:pt>
                <c:pt idx="2">
                  <c:v>0</c:v>
                </c:pt>
                <c:pt idx="3">
                  <c:v>3</c:v>
                </c:pt>
                <c:pt idx="4">
                  <c:v>0</c:v>
                </c:pt>
                <c:pt idx="5">
                  <c:v>0</c:v>
                </c:pt>
                <c:pt idx="6">
                  <c:v>4</c:v>
                </c:pt>
              </c:numCache>
            </c:numRef>
          </c:val>
        </c:ser>
        <c:axId val="98406400"/>
        <c:axId val="98407936"/>
      </c:barChart>
      <c:catAx>
        <c:axId val="98406400"/>
        <c:scaling>
          <c:orientation val="minMax"/>
        </c:scaling>
        <c:axPos val="b"/>
        <c:tickLblPos val="nextTo"/>
        <c:crossAx val="98407936"/>
        <c:crosses val="autoZero"/>
        <c:auto val="1"/>
        <c:lblAlgn val="ctr"/>
        <c:lblOffset val="100"/>
      </c:catAx>
      <c:valAx>
        <c:axId val="98407936"/>
        <c:scaling>
          <c:orientation val="minMax"/>
          <c:max val="100"/>
        </c:scaling>
        <c:axPos val="l"/>
        <c:majorGridlines/>
        <c:numFmt formatCode="General" sourceLinked="1"/>
        <c:tickLblPos val="nextTo"/>
        <c:crossAx val="98406400"/>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Середні групи (вересень)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3</c:v>
                </c:pt>
                <c:pt idx="1">
                  <c:v>44</c:v>
                </c:pt>
                <c:pt idx="2">
                  <c:v>47</c:v>
                </c:pt>
                <c:pt idx="3">
                  <c:v>6</c:v>
                </c:pt>
              </c:numCache>
            </c:numRef>
          </c:val>
        </c:ser>
        <c:firstSliceAng val="0"/>
      </c:pieChart>
    </c:plotArea>
    <c:legend>
      <c:legendPos val="r"/>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Середні групи (травень)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57</c:v>
                </c:pt>
                <c:pt idx="1">
                  <c:v>35</c:v>
                </c:pt>
                <c:pt idx="2">
                  <c:v>7</c:v>
                </c:pt>
                <c:pt idx="3">
                  <c:v>1</c:v>
                </c:pt>
              </c:numCache>
            </c:numRef>
          </c:val>
        </c:ser>
        <c:firstSliceAng val="0"/>
      </c:pieChart>
    </c:plotArea>
    <c:legend>
      <c:legendPos val="r"/>
    </c:legend>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Лист1!$B$2:$B$8</c:f>
              <c:numCache>
                <c:formatCode>General</c:formatCode>
                <c:ptCount val="7"/>
                <c:pt idx="0">
                  <c:v>12</c:v>
                </c:pt>
                <c:pt idx="1">
                  <c:v>11</c:v>
                </c:pt>
                <c:pt idx="2">
                  <c:v>10</c:v>
                </c:pt>
                <c:pt idx="3">
                  <c:v>7</c:v>
                </c:pt>
                <c:pt idx="4">
                  <c:v>9</c:v>
                </c:pt>
                <c:pt idx="5">
                  <c:v>10</c:v>
                </c:pt>
                <c:pt idx="6">
                  <c:v>13</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Лист1!$C$2:$C$8</c:f>
              <c:numCache>
                <c:formatCode>General</c:formatCode>
                <c:ptCount val="7"/>
                <c:pt idx="0">
                  <c:v>50</c:v>
                </c:pt>
                <c:pt idx="1">
                  <c:v>54</c:v>
                </c:pt>
                <c:pt idx="2">
                  <c:v>48</c:v>
                </c:pt>
                <c:pt idx="3">
                  <c:v>37</c:v>
                </c:pt>
                <c:pt idx="4">
                  <c:v>80</c:v>
                </c:pt>
                <c:pt idx="5">
                  <c:v>51</c:v>
                </c:pt>
                <c:pt idx="6">
                  <c:v>43</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Лист1!$D$2:$D$8</c:f>
              <c:numCache>
                <c:formatCode>General</c:formatCode>
                <c:ptCount val="7"/>
                <c:pt idx="0">
                  <c:v>34</c:v>
                </c:pt>
                <c:pt idx="1">
                  <c:v>30</c:v>
                </c:pt>
                <c:pt idx="2">
                  <c:v>39</c:v>
                </c:pt>
                <c:pt idx="3">
                  <c:v>45</c:v>
                </c:pt>
                <c:pt idx="4">
                  <c:v>9</c:v>
                </c:pt>
                <c:pt idx="5">
                  <c:v>32</c:v>
                </c:pt>
                <c:pt idx="6">
                  <c:v>34</c:v>
                </c:pt>
              </c:numCache>
            </c:numRef>
          </c:val>
        </c:ser>
        <c:ser>
          <c:idx val="3"/>
          <c:order val="3"/>
          <c:tx>
            <c:strRef>
              <c:f>Лист1!$E$1</c:f>
              <c:strCache>
                <c:ptCount val="1"/>
                <c:pt idx="0">
                  <c:v>Початковий рівень</c:v>
                </c:pt>
              </c:strCache>
            </c:strRef>
          </c:tx>
          <c:spPr>
            <a:solidFill>
              <a:schemeClr val="tx2"/>
            </a:solidFill>
          </c:spPr>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Лист1!$E$2:$E$8</c:f>
              <c:numCache>
                <c:formatCode>General</c:formatCode>
                <c:ptCount val="7"/>
                <c:pt idx="0">
                  <c:v>4</c:v>
                </c:pt>
                <c:pt idx="1">
                  <c:v>5</c:v>
                </c:pt>
                <c:pt idx="2">
                  <c:v>3</c:v>
                </c:pt>
                <c:pt idx="3">
                  <c:v>11</c:v>
                </c:pt>
                <c:pt idx="4">
                  <c:v>2</c:v>
                </c:pt>
                <c:pt idx="5">
                  <c:v>7</c:v>
                </c:pt>
                <c:pt idx="6">
                  <c:v>10</c:v>
                </c:pt>
              </c:numCache>
            </c:numRef>
          </c:val>
        </c:ser>
        <c:axId val="98711808"/>
        <c:axId val="98713600"/>
      </c:barChart>
      <c:catAx>
        <c:axId val="98711808"/>
        <c:scaling>
          <c:orientation val="minMax"/>
        </c:scaling>
        <c:axPos val="b"/>
        <c:tickLblPos val="nextTo"/>
        <c:crossAx val="98713600"/>
        <c:crosses val="autoZero"/>
        <c:auto val="1"/>
        <c:lblAlgn val="ctr"/>
        <c:lblOffset val="100"/>
      </c:catAx>
      <c:valAx>
        <c:axId val="98713600"/>
        <c:scaling>
          <c:orientation val="minMax"/>
          <c:max val="100"/>
        </c:scaling>
        <c:axPos val="l"/>
        <c:majorGridlines/>
        <c:numFmt formatCode="General" sourceLinked="1"/>
        <c:tickLblPos val="nextTo"/>
        <c:crossAx val="98711808"/>
        <c:crosses val="autoZero"/>
        <c:crossBetween val="between"/>
      </c:valAx>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75</c:v>
                </c:pt>
                <c:pt idx="1">
                  <c:v>79</c:v>
                </c:pt>
                <c:pt idx="2">
                  <c:v>77</c:v>
                </c:pt>
                <c:pt idx="3">
                  <c:v>60</c:v>
                </c:pt>
                <c:pt idx="4">
                  <c:v>92</c:v>
                </c:pt>
                <c:pt idx="5">
                  <c:v>87</c:v>
                </c:pt>
                <c:pt idx="6">
                  <c:v>66</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23</c:v>
                </c:pt>
                <c:pt idx="1">
                  <c:v>18</c:v>
                </c:pt>
                <c:pt idx="2">
                  <c:v>20</c:v>
                </c:pt>
                <c:pt idx="3">
                  <c:v>33</c:v>
                </c:pt>
                <c:pt idx="4">
                  <c:v>6</c:v>
                </c:pt>
                <c:pt idx="5">
                  <c:v>10</c:v>
                </c:pt>
                <c:pt idx="6">
                  <c:v>26</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2</c:v>
                </c:pt>
                <c:pt idx="1">
                  <c:v>3</c:v>
                </c:pt>
                <c:pt idx="2">
                  <c:v>2</c:v>
                </c:pt>
                <c:pt idx="3">
                  <c:v>5</c:v>
                </c:pt>
                <c:pt idx="4">
                  <c:v>2</c:v>
                </c:pt>
                <c:pt idx="5">
                  <c:v>2</c:v>
                </c:pt>
                <c:pt idx="6">
                  <c:v>6</c:v>
                </c:pt>
              </c:numCache>
            </c:numRef>
          </c:val>
        </c:ser>
        <c:ser>
          <c:idx val="3"/>
          <c:order val="3"/>
          <c:tx>
            <c:strRef>
              <c:f>Лист1!$E$1</c:f>
              <c:strCache>
                <c:ptCount val="1"/>
                <c:pt idx="0">
                  <c:v>Початковий рівень</c:v>
                </c:pt>
              </c:strCache>
            </c:strRef>
          </c:tx>
          <c:spPr>
            <a:solidFill>
              <a:schemeClr val="tx2"/>
            </a:solidFill>
          </c:spPr>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0</c:v>
                </c:pt>
                <c:pt idx="1">
                  <c:v>0</c:v>
                </c:pt>
                <c:pt idx="2">
                  <c:v>1</c:v>
                </c:pt>
                <c:pt idx="3">
                  <c:v>2</c:v>
                </c:pt>
                <c:pt idx="4">
                  <c:v>0</c:v>
                </c:pt>
                <c:pt idx="5">
                  <c:v>1</c:v>
                </c:pt>
              </c:numCache>
            </c:numRef>
          </c:val>
        </c:ser>
        <c:axId val="97523200"/>
        <c:axId val="97524736"/>
      </c:barChart>
      <c:catAx>
        <c:axId val="97523200"/>
        <c:scaling>
          <c:orientation val="minMax"/>
        </c:scaling>
        <c:axPos val="b"/>
        <c:tickLblPos val="nextTo"/>
        <c:crossAx val="97524736"/>
        <c:crosses val="autoZero"/>
        <c:auto val="1"/>
        <c:lblAlgn val="ctr"/>
        <c:lblOffset val="100"/>
      </c:catAx>
      <c:valAx>
        <c:axId val="97524736"/>
        <c:scaling>
          <c:orientation val="minMax"/>
        </c:scaling>
        <c:axPos val="l"/>
        <c:majorGridlines/>
        <c:numFmt formatCode="General" sourceLinked="1"/>
        <c:tickLblPos val="nextTo"/>
        <c:crossAx val="97523200"/>
        <c:crosses val="autoZero"/>
        <c:crossBetween val="between"/>
      </c:valAx>
    </c:plotArea>
    <c:legend>
      <c:legendPos val="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Старші групи (вересень)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10</c:v>
                </c:pt>
                <c:pt idx="1">
                  <c:v>52</c:v>
                </c:pt>
                <c:pt idx="2">
                  <c:v>32</c:v>
                </c:pt>
                <c:pt idx="3">
                  <c:v>6</c:v>
                </c:pt>
              </c:numCache>
            </c:numRef>
          </c:val>
        </c:ser>
        <c:firstSliceAng val="0"/>
      </c:pieChart>
    </c:plotArea>
    <c:legend>
      <c:legendPos val="r"/>
    </c:legend>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Старші групи (травень)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77</c:v>
                </c:pt>
                <c:pt idx="1">
                  <c:v>19</c:v>
                </c:pt>
                <c:pt idx="2">
                  <c:v>3</c:v>
                </c:pt>
                <c:pt idx="3">
                  <c:v>1</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4"/>
          <c:order val="4"/>
          <c:tx>
            <c:strRef>
              <c:f>Лист1!$B$1</c:f>
            </c:strRef>
          </c:tx>
          <c:cat>
            <c:multiLvlStrRef>
              <c:f>Лист1!$A$2:$A$8</c:f>
            </c:multiLvlStrRef>
          </c:cat>
          <c:val>
            <c:numRef>
              <c:f>Лист1!$B$2:$B$8</c:f>
            </c:numRef>
          </c:val>
        </c:ser>
        <c:ser>
          <c:idx val="5"/>
          <c:order val="5"/>
          <c:tx>
            <c:strRef>
              <c:f>Лист1!$C$1</c:f>
            </c:strRef>
          </c:tx>
          <c:cat>
            <c:multiLvlStrRef>
              <c:f>Лист1!$A$2:$A$8</c:f>
            </c:multiLvlStrRef>
          </c:cat>
          <c:val>
            <c:numRef>
              <c:f>Лист1!$C$2:$C$8</c:f>
            </c:numRef>
          </c:val>
        </c:ser>
        <c:ser>
          <c:idx val="6"/>
          <c:order val="6"/>
          <c:tx>
            <c:strRef>
              <c:f>Лист1!$D$1</c:f>
            </c:strRef>
          </c:tx>
          <c:cat>
            <c:multiLvlStrRef>
              <c:f>Лист1!$A$2:$A$8</c:f>
            </c:multiLvlStrRef>
          </c:cat>
          <c:val>
            <c:numRef>
              <c:f>Лист1!$D$2:$D$8</c:f>
            </c:numRef>
          </c:val>
        </c:ser>
        <c:ser>
          <c:idx val="7"/>
          <c:order val="7"/>
          <c:tx>
            <c:strRef>
              <c:f>Лист1!$E$1</c:f>
            </c:strRef>
          </c:tx>
          <c:cat>
            <c:multiLvlStrRef>
              <c:f>Лист1!$A$2:$A$8</c:f>
            </c:multiLvlStrRef>
          </c:cat>
          <c:val>
            <c:numRef>
              <c:f>Лист1!$E$2:$E$8</c:f>
            </c:numRef>
          </c:val>
        </c:ser>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38</c:v>
                </c:pt>
                <c:pt idx="1">
                  <c:v>39</c:v>
                </c:pt>
                <c:pt idx="2">
                  <c:v>43</c:v>
                </c:pt>
                <c:pt idx="3">
                  <c:v>42</c:v>
                </c:pt>
                <c:pt idx="4">
                  <c:v>46</c:v>
                </c:pt>
                <c:pt idx="5">
                  <c:v>47</c:v>
                </c:pt>
                <c:pt idx="6">
                  <c:v>12</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44</c:v>
                </c:pt>
                <c:pt idx="1">
                  <c:v>41</c:v>
                </c:pt>
                <c:pt idx="2">
                  <c:v>33</c:v>
                </c:pt>
                <c:pt idx="3">
                  <c:v>39</c:v>
                </c:pt>
                <c:pt idx="4">
                  <c:v>36</c:v>
                </c:pt>
                <c:pt idx="5">
                  <c:v>36</c:v>
                </c:pt>
                <c:pt idx="6">
                  <c:v>65</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14</c:v>
                </c:pt>
                <c:pt idx="1">
                  <c:v>16</c:v>
                </c:pt>
                <c:pt idx="2">
                  <c:v>20</c:v>
                </c:pt>
                <c:pt idx="3">
                  <c:v>15</c:v>
                </c:pt>
                <c:pt idx="4">
                  <c:v>17</c:v>
                </c:pt>
                <c:pt idx="5">
                  <c:v>14</c:v>
                </c:pt>
                <c:pt idx="6">
                  <c:v>19</c:v>
                </c:pt>
              </c:numCache>
            </c:numRef>
          </c:val>
        </c:ser>
        <c:ser>
          <c:idx val="3"/>
          <c:order val="3"/>
          <c:tx>
            <c:strRef>
              <c:f>Лист1!$E$1</c:f>
              <c:strCache>
                <c:ptCount val="1"/>
                <c:pt idx="0">
                  <c:v>Початковий рівень</c:v>
                </c:pt>
              </c:strCache>
            </c:strRef>
          </c:tx>
          <c:spPr>
            <a:solidFill>
              <a:srgbClr val="0070C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4</c:v>
                </c:pt>
                <c:pt idx="1">
                  <c:v>4</c:v>
                </c:pt>
                <c:pt idx="2">
                  <c:v>4</c:v>
                </c:pt>
                <c:pt idx="3">
                  <c:v>4</c:v>
                </c:pt>
                <c:pt idx="4">
                  <c:v>1</c:v>
                </c:pt>
                <c:pt idx="5">
                  <c:v>3</c:v>
                </c:pt>
                <c:pt idx="6">
                  <c:v>4</c:v>
                </c:pt>
              </c:numCache>
            </c:numRef>
          </c:val>
        </c:ser>
        <c:axId val="75433088"/>
        <c:axId val="84176896"/>
      </c:barChart>
      <c:catAx>
        <c:axId val="75433088"/>
        <c:scaling>
          <c:orientation val="minMax"/>
        </c:scaling>
        <c:axPos val="b"/>
        <c:tickLblPos val="nextTo"/>
        <c:crossAx val="84176896"/>
        <c:crosses val="autoZero"/>
        <c:auto val="1"/>
        <c:lblAlgn val="ctr"/>
        <c:lblOffset val="100"/>
      </c:catAx>
      <c:valAx>
        <c:axId val="84176896"/>
        <c:scaling>
          <c:orientation val="minMax"/>
          <c:max val="100"/>
        </c:scaling>
        <c:axPos val="l"/>
        <c:majorGridlines/>
        <c:numFmt formatCode="General" sourceLinked="1"/>
        <c:tickLblPos val="nextTo"/>
        <c:crossAx val="75433088"/>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I - молодші групи (вересень)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0</c:v>
                </c:pt>
                <c:pt idx="1">
                  <c:v>3</c:v>
                </c:pt>
                <c:pt idx="2">
                  <c:v>19</c:v>
                </c:pt>
                <c:pt idx="3">
                  <c:v>78</c:v>
                </c:pt>
              </c:numCache>
            </c:numRef>
          </c:val>
        </c:ser>
        <c:firstSliceAng val="0"/>
      </c:pie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I - молодші групи (Травень)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77</c:v>
                </c:pt>
                <c:pt idx="1">
                  <c:v>19</c:v>
                </c:pt>
                <c:pt idx="2">
                  <c:v>3</c:v>
                </c:pt>
                <c:pt idx="3">
                  <c:v>1.2</c:v>
                </c:pt>
              </c:numCache>
            </c:numRef>
          </c:val>
        </c:ser>
        <c:firstSliceAng val="0"/>
      </c:pieChart>
    </c:plotArea>
    <c:legend>
      <c:legendPos val="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4"/>
          <c:order val="4"/>
          <c:tx>
            <c:strRef>
              <c:f>Лист1!$B$1</c:f>
            </c:strRef>
          </c:tx>
          <c:cat>
            <c:multiLvlStrRef>
              <c:f>Лист1!$A$2:$A$8</c:f>
            </c:multiLvlStrRef>
          </c:cat>
          <c:val>
            <c:numRef>
              <c:f>Лист1!$B$2:$B$8</c:f>
            </c:numRef>
          </c:val>
        </c:ser>
        <c:ser>
          <c:idx val="5"/>
          <c:order val="5"/>
          <c:tx>
            <c:strRef>
              <c:f>Лист1!$C$1</c:f>
            </c:strRef>
          </c:tx>
          <c:cat>
            <c:multiLvlStrRef>
              <c:f>Лист1!$A$2:$A$8</c:f>
            </c:multiLvlStrRef>
          </c:cat>
          <c:val>
            <c:numRef>
              <c:f>Лист1!$C$2:$C$8</c:f>
            </c:numRef>
          </c:val>
        </c:ser>
        <c:ser>
          <c:idx val="6"/>
          <c:order val="6"/>
          <c:tx>
            <c:strRef>
              <c:f>Лист1!$D$1</c:f>
            </c:strRef>
          </c:tx>
          <c:cat>
            <c:multiLvlStrRef>
              <c:f>Лист1!$A$2:$A$8</c:f>
            </c:multiLvlStrRef>
          </c:cat>
          <c:val>
            <c:numRef>
              <c:f>Лист1!$D$2:$D$8</c:f>
            </c:numRef>
          </c:val>
        </c:ser>
        <c:ser>
          <c:idx val="7"/>
          <c:order val="7"/>
          <c:tx>
            <c:strRef>
              <c:f>Лист1!$E$1</c:f>
            </c:strRef>
          </c:tx>
          <c:cat>
            <c:multiLvlStrRef>
              <c:f>Лист1!$A$2:$A$8</c:f>
            </c:multiLvlStrRef>
          </c:cat>
          <c:val>
            <c:numRef>
              <c:f>Лист1!$E$2:$E$8</c:f>
            </c:numRef>
          </c:val>
        </c:ser>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16</c:v>
                </c:pt>
                <c:pt idx="1">
                  <c:v>68</c:v>
                </c:pt>
                <c:pt idx="2">
                  <c:v>59</c:v>
                </c:pt>
                <c:pt idx="3">
                  <c:v>37</c:v>
                </c:pt>
                <c:pt idx="4">
                  <c:v>53</c:v>
                </c:pt>
                <c:pt idx="5">
                  <c:v>41</c:v>
                </c:pt>
                <c:pt idx="6">
                  <c:v>18</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73</c:v>
                </c:pt>
                <c:pt idx="1">
                  <c:v>32</c:v>
                </c:pt>
                <c:pt idx="2">
                  <c:v>37</c:v>
                </c:pt>
                <c:pt idx="3">
                  <c:v>45</c:v>
                </c:pt>
                <c:pt idx="4">
                  <c:v>32</c:v>
                </c:pt>
                <c:pt idx="5">
                  <c:v>33</c:v>
                </c:pt>
                <c:pt idx="6">
                  <c:v>58</c:v>
                </c:pt>
              </c:numCache>
            </c:numRef>
          </c:val>
        </c:ser>
        <c:ser>
          <c:idx val="3"/>
          <c:order val="3"/>
          <c:tx>
            <c:strRef>
              <c:f>Лист1!$E$1</c:f>
              <c:strCache>
                <c:ptCount val="1"/>
                <c:pt idx="0">
                  <c:v>Початковий рівень</c:v>
                </c:pt>
              </c:strCache>
            </c:strRef>
          </c:tx>
          <c:spPr>
            <a:solidFill>
              <a:srgbClr val="0070C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11</c:v>
                </c:pt>
                <c:pt idx="1">
                  <c:v>0</c:v>
                </c:pt>
                <c:pt idx="2">
                  <c:v>4</c:v>
                </c:pt>
                <c:pt idx="3">
                  <c:v>18</c:v>
                </c:pt>
                <c:pt idx="4">
                  <c:v>15</c:v>
                </c:pt>
                <c:pt idx="5">
                  <c:v>26</c:v>
                </c:pt>
                <c:pt idx="6">
                  <c:v>24</c:v>
                </c:pt>
              </c:numCache>
            </c:numRef>
          </c:val>
        </c:ser>
        <c:axId val="98758016"/>
        <c:axId val="99280384"/>
      </c:barChart>
      <c:catAx>
        <c:axId val="98758016"/>
        <c:scaling>
          <c:orientation val="minMax"/>
        </c:scaling>
        <c:axPos val="b"/>
        <c:tickLblPos val="nextTo"/>
        <c:crossAx val="99280384"/>
        <c:crosses val="autoZero"/>
        <c:auto val="1"/>
        <c:lblAlgn val="ctr"/>
        <c:lblOffset val="100"/>
      </c:catAx>
      <c:valAx>
        <c:axId val="99280384"/>
        <c:scaling>
          <c:orientation val="minMax"/>
          <c:max val="100"/>
        </c:scaling>
        <c:axPos val="l"/>
        <c:majorGridlines/>
        <c:numFmt formatCode="General" sourceLinked="1"/>
        <c:tickLblPos val="nextTo"/>
        <c:crossAx val="98758016"/>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45</c:v>
                </c:pt>
                <c:pt idx="1">
                  <c:v>47</c:v>
                </c:pt>
                <c:pt idx="2">
                  <c:v>47</c:v>
                </c:pt>
                <c:pt idx="3">
                  <c:v>45</c:v>
                </c:pt>
                <c:pt idx="4">
                  <c:v>39</c:v>
                </c:pt>
                <c:pt idx="5">
                  <c:v>47</c:v>
                </c:pt>
                <c:pt idx="6">
                  <c:v>42</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36</c:v>
                </c:pt>
                <c:pt idx="1">
                  <c:v>37</c:v>
                </c:pt>
                <c:pt idx="2">
                  <c:v>37</c:v>
                </c:pt>
                <c:pt idx="3">
                  <c:v>36</c:v>
                </c:pt>
                <c:pt idx="4">
                  <c:v>39</c:v>
                </c:pt>
                <c:pt idx="5">
                  <c:v>35</c:v>
                </c:pt>
                <c:pt idx="6">
                  <c:v>37</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8</c:v>
                </c:pt>
                <c:pt idx="1">
                  <c:v>1</c:v>
                </c:pt>
                <c:pt idx="2">
                  <c:v>5</c:v>
                </c:pt>
                <c:pt idx="3">
                  <c:v>8</c:v>
                </c:pt>
                <c:pt idx="4">
                  <c:v>11</c:v>
                </c:pt>
                <c:pt idx="5">
                  <c:v>6</c:v>
                </c:pt>
                <c:pt idx="6">
                  <c:v>9</c:v>
                </c:pt>
              </c:numCache>
            </c:numRef>
          </c:val>
        </c:ser>
        <c:ser>
          <c:idx val="3"/>
          <c:order val="3"/>
          <c:tx>
            <c:strRef>
              <c:f>Лист1!$E$1</c:f>
              <c:strCache>
                <c:ptCount val="1"/>
                <c:pt idx="0">
                  <c:v>Початковий рівень</c:v>
                </c:pt>
              </c:strCache>
            </c:strRef>
          </c:tx>
          <c:spPr>
            <a:solidFill>
              <a:srgbClr val="0070C0"/>
            </a:solidFill>
          </c:spPr>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11</c:v>
                </c:pt>
                <c:pt idx="1">
                  <c:v>15</c:v>
                </c:pt>
                <c:pt idx="2">
                  <c:v>11</c:v>
                </c:pt>
                <c:pt idx="3">
                  <c:v>11</c:v>
                </c:pt>
                <c:pt idx="4">
                  <c:v>11</c:v>
                </c:pt>
                <c:pt idx="5">
                  <c:v>12</c:v>
                </c:pt>
                <c:pt idx="6">
                  <c:v>12</c:v>
                </c:pt>
              </c:numCache>
            </c:numRef>
          </c:val>
        </c:ser>
        <c:axId val="102015360"/>
        <c:axId val="102017280"/>
      </c:barChart>
      <c:catAx>
        <c:axId val="102015360"/>
        <c:scaling>
          <c:orientation val="minMax"/>
        </c:scaling>
        <c:axPos val="b"/>
        <c:tickLblPos val="nextTo"/>
        <c:crossAx val="102017280"/>
        <c:crosses val="autoZero"/>
        <c:auto val="1"/>
        <c:lblAlgn val="ctr"/>
        <c:lblOffset val="100"/>
      </c:catAx>
      <c:valAx>
        <c:axId val="102017280"/>
        <c:scaling>
          <c:orientation val="minMax"/>
          <c:max val="100"/>
        </c:scaling>
        <c:axPos val="l"/>
        <c:majorGridlines/>
        <c:numFmt formatCode="General" sourceLinked="1"/>
        <c:tickLblPos val="nextTo"/>
        <c:crossAx val="102015360"/>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Молодші групи (вересень)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0</c:v>
                </c:pt>
                <c:pt idx="1">
                  <c:v>42</c:v>
                </c:pt>
                <c:pt idx="2">
                  <c:v>44</c:v>
                </c:pt>
                <c:pt idx="3">
                  <c:v>1.2</c:v>
                </c:pt>
              </c:numCache>
            </c:numRef>
          </c:val>
        </c:ser>
        <c:firstSliceAng val="0"/>
      </c:pieChart>
    </c:plotArea>
    <c:legend>
      <c:legendPos val="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Молодші групи (травень)</c:v>
                </c:pt>
              </c:strCache>
            </c:strRef>
          </c:tx>
          <c:dPt>
            <c:idx val="0"/>
            <c:spPr>
              <a:solidFill>
                <a:srgbClr val="FF0000"/>
              </a:solidFill>
            </c:spPr>
          </c:dPt>
          <c:dPt>
            <c:idx val="1"/>
            <c:spPr>
              <a:solidFill>
                <a:srgbClr val="FFFF00"/>
              </a:solidFill>
            </c:spPr>
          </c:dPt>
          <c:dPt>
            <c:idx val="2"/>
            <c:spPr>
              <a:solidFill>
                <a:srgbClr val="00B050"/>
              </a:solidFill>
            </c:spPr>
          </c:dPt>
          <c:dPt>
            <c:idx val="3"/>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45</c:v>
                </c:pt>
                <c:pt idx="1">
                  <c:v>37</c:v>
                </c:pt>
                <c:pt idx="2">
                  <c:v>6</c:v>
                </c:pt>
                <c:pt idx="3">
                  <c:v>12</c:v>
                </c:pt>
              </c:numCache>
            </c:numRef>
          </c:val>
        </c:ser>
        <c:firstSliceAng val="0"/>
      </c:pieChart>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4"/>
          <c:order val="4"/>
          <c:tx>
            <c:strRef>
              <c:f>Лист1!$B$1</c:f>
            </c:strRef>
          </c:tx>
          <c:cat>
            <c:multiLvlStrRef>
              <c:f>Лист1!$A$2:$A$8</c:f>
            </c:multiLvlStrRef>
          </c:cat>
          <c:val>
            <c:numRef>
              <c:f>Лист1!$B$2:$B$8</c:f>
            </c:numRef>
          </c:val>
        </c:ser>
        <c:ser>
          <c:idx val="5"/>
          <c:order val="5"/>
          <c:tx>
            <c:strRef>
              <c:f>Лист1!$C$1</c:f>
            </c:strRef>
          </c:tx>
          <c:cat>
            <c:multiLvlStrRef>
              <c:f>Лист1!$A$2:$A$8</c:f>
            </c:multiLvlStrRef>
          </c:cat>
          <c:val>
            <c:numRef>
              <c:f>Лист1!$C$2:$C$8</c:f>
            </c:numRef>
          </c:val>
        </c:ser>
        <c:ser>
          <c:idx val="6"/>
          <c:order val="6"/>
          <c:tx>
            <c:strRef>
              <c:f>Лист1!$D$1</c:f>
            </c:strRef>
          </c:tx>
          <c:cat>
            <c:multiLvlStrRef>
              <c:f>Лист1!$A$2:$A$8</c:f>
            </c:multiLvlStrRef>
          </c:cat>
          <c:val>
            <c:numRef>
              <c:f>Лист1!$D$2:$D$8</c:f>
            </c:numRef>
          </c:val>
        </c:ser>
        <c:ser>
          <c:idx val="7"/>
          <c:order val="7"/>
          <c:tx>
            <c:strRef>
              <c:f>Лист1!$E$1</c:f>
            </c:strRef>
          </c:tx>
          <c:cat>
            <c:multiLvlStrRef>
              <c:f>Лист1!$A$2:$A$8</c:f>
            </c:multiLvlStrRef>
          </c:cat>
          <c:val>
            <c:numRef>
              <c:f>Лист1!$E$2:$E$8</c:f>
            </c:numRef>
          </c:val>
        </c:ser>
        <c:ser>
          <c:idx val="0"/>
          <c:order val="0"/>
          <c:tx>
            <c:strRef>
              <c:f>Лист1!$B$1</c:f>
              <c:strCache>
                <c:ptCount val="1"/>
                <c:pt idx="0">
                  <c:v>Високий рівень</c:v>
                </c:pt>
              </c:strCache>
            </c:strRef>
          </c:tx>
          <c:spPr>
            <a:solidFill>
              <a:srgbClr val="FF0000"/>
            </a:solidFill>
          </c:spPr>
          <c:cat>
            <c:strRef>
              <c:f>Лист1!$A$2:$A$8</c:f>
              <c:strCache>
                <c:ptCount val="7"/>
                <c:pt idx="0">
                  <c:v>Особистість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2</c:v>
                </c:pt>
                <c:pt idx="1">
                  <c:v>3</c:v>
                </c:pt>
                <c:pt idx="2">
                  <c:v>4</c:v>
                </c:pt>
                <c:pt idx="3">
                  <c:v>2</c:v>
                </c:pt>
                <c:pt idx="4">
                  <c:v>4</c:v>
                </c:pt>
                <c:pt idx="5">
                  <c:v>2</c:v>
                </c:pt>
                <c:pt idx="6">
                  <c:v>1</c:v>
                </c:pt>
              </c:numCache>
            </c:numRef>
          </c:val>
        </c:ser>
        <c:ser>
          <c:idx val="1"/>
          <c:order val="1"/>
          <c:tx>
            <c:strRef>
              <c:f>Лист1!$C$1</c:f>
              <c:strCache>
                <c:ptCount val="1"/>
                <c:pt idx="0">
                  <c:v>Достатній рівень</c:v>
                </c:pt>
              </c:strCache>
            </c:strRef>
          </c:tx>
          <c:spPr>
            <a:solidFill>
              <a:srgbClr val="FFFF00"/>
            </a:solidFill>
          </c:spPr>
          <c:cat>
            <c:strRef>
              <c:f>Лист1!$A$2:$A$8</c:f>
              <c:strCache>
                <c:ptCount val="7"/>
                <c:pt idx="0">
                  <c:v>Особистість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50</c:v>
                </c:pt>
                <c:pt idx="1">
                  <c:v>43</c:v>
                </c:pt>
                <c:pt idx="2">
                  <c:v>41</c:v>
                </c:pt>
                <c:pt idx="3">
                  <c:v>37</c:v>
                </c:pt>
                <c:pt idx="4">
                  <c:v>45</c:v>
                </c:pt>
                <c:pt idx="5">
                  <c:v>51</c:v>
                </c:pt>
                <c:pt idx="6">
                  <c:v>44</c:v>
                </c:pt>
              </c:numCache>
            </c:numRef>
          </c:val>
        </c:ser>
        <c:ser>
          <c:idx val="2"/>
          <c:order val="2"/>
          <c:tx>
            <c:strRef>
              <c:f>Лист1!$D$1</c:f>
              <c:strCache>
                <c:ptCount val="1"/>
                <c:pt idx="0">
                  <c:v>Середній рівень</c:v>
                </c:pt>
              </c:strCache>
            </c:strRef>
          </c:tx>
          <c:spPr>
            <a:solidFill>
              <a:srgbClr val="00B050"/>
            </a:solidFill>
          </c:spPr>
          <c:cat>
            <c:strRef>
              <c:f>Лист1!$A$2:$A$8</c:f>
              <c:strCache>
                <c:ptCount val="7"/>
                <c:pt idx="0">
                  <c:v>Особистість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41</c:v>
                </c:pt>
                <c:pt idx="1">
                  <c:v>50</c:v>
                </c:pt>
                <c:pt idx="2">
                  <c:v>48</c:v>
                </c:pt>
                <c:pt idx="3">
                  <c:v>54</c:v>
                </c:pt>
                <c:pt idx="4">
                  <c:v>47</c:v>
                </c:pt>
                <c:pt idx="5">
                  <c:v>40</c:v>
                </c:pt>
                <c:pt idx="6">
                  <c:v>49</c:v>
                </c:pt>
              </c:numCache>
            </c:numRef>
          </c:val>
        </c:ser>
        <c:ser>
          <c:idx val="3"/>
          <c:order val="3"/>
          <c:tx>
            <c:strRef>
              <c:f>Лист1!$E$1</c:f>
              <c:strCache>
                <c:ptCount val="1"/>
                <c:pt idx="0">
                  <c:v>Початковий рівень</c:v>
                </c:pt>
              </c:strCache>
            </c:strRef>
          </c:tx>
          <c:spPr>
            <a:solidFill>
              <a:srgbClr val="0070C0"/>
            </a:solidFill>
          </c:spPr>
          <c:cat>
            <c:strRef>
              <c:f>Лист1!$A$2:$A$8</c:f>
              <c:strCache>
                <c:ptCount val="7"/>
                <c:pt idx="0">
                  <c:v>Особистість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7</c:v>
                </c:pt>
                <c:pt idx="1">
                  <c:v>4</c:v>
                </c:pt>
                <c:pt idx="2">
                  <c:v>7</c:v>
                </c:pt>
                <c:pt idx="3">
                  <c:v>7</c:v>
                </c:pt>
                <c:pt idx="4">
                  <c:v>4</c:v>
                </c:pt>
                <c:pt idx="5">
                  <c:v>7</c:v>
                </c:pt>
                <c:pt idx="6">
                  <c:v>6</c:v>
                </c:pt>
              </c:numCache>
            </c:numRef>
          </c:val>
        </c:ser>
        <c:axId val="98288384"/>
        <c:axId val="98289920"/>
      </c:barChart>
      <c:catAx>
        <c:axId val="98288384"/>
        <c:scaling>
          <c:orientation val="minMax"/>
        </c:scaling>
        <c:axPos val="b"/>
        <c:tickLblPos val="nextTo"/>
        <c:crossAx val="98289920"/>
        <c:crosses val="autoZero"/>
        <c:auto val="1"/>
        <c:lblAlgn val="ctr"/>
        <c:lblOffset val="100"/>
      </c:catAx>
      <c:valAx>
        <c:axId val="98289920"/>
        <c:scaling>
          <c:orientation val="minMax"/>
          <c:max val="100"/>
        </c:scaling>
        <c:axPos val="l"/>
        <c:majorGridlines/>
        <c:numFmt formatCode="General" sourceLinked="1"/>
        <c:tickLblPos val="nextTo"/>
        <c:crossAx val="9828838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BC606-1580-485D-9860-A9758332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27</Pages>
  <Words>26856</Words>
  <Characters>15308</Characters>
  <Application>Microsoft Office Word</Application>
  <DocSecurity>0</DocSecurity>
  <Lines>127</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53</cp:revision>
  <cp:lastPrinted>2025-05-27T08:04:00Z</cp:lastPrinted>
  <dcterms:created xsi:type="dcterms:W3CDTF">2023-05-30T10:09:00Z</dcterms:created>
  <dcterms:modified xsi:type="dcterms:W3CDTF">2025-05-27T08:10:00Z</dcterms:modified>
</cp:coreProperties>
</file>