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A64" w:rsidRDefault="001C4004" w:rsidP="002A6A64">
      <w:r>
        <w:t xml:space="preserve">Схвалено </w:t>
      </w:r>
      <w:r w:rsidR="002A6A64">
        <w:t xml:space="preserve">                                                                                   </w:t>
      </w:r>
      <w:r>
        <w:t xml:space="preserve">                                </w:t>
      </w:r>
      <w:r w:rsidR="002A6A64">
        <w:t>Додаток 2</w:t>
      </w:r>
    </w:p>
    <w:p w:rsidR="002A6A64" w:rsidRDefault="001C4004" w:rsidP="002A6A64">
      <w:r>
        <w:t>Педагогічною радою</w:t>
      </w:r>
      <w:r w:rsidR="002A6A64">
        <w:t xml:space="preserve">  </w:t>
      </w:r>
      <w:r>
        <w:t>ТДНЗ № 10</w:t>
      </w:r>
      <w:r w:rsidR="002A6A64">
        <w:t xml:space="preserve">                                            </w:t>
      </w:r>
      <w:r>
        <w:t xml:space="preserve">                           </w:t>
      </w:r>
      <w:r w:rsidR="002A6A64">
        <w:t xml:space="preserve"> Затверджено:</w:t>
      </w:r>
    </w:p>
    <w:p w:rsidR="002A6A64" w:rsidRDefault="002A6A64" w:rsidP="002A6A64">
      <w:r>
        <w:t xml:space="preserve">  </w:t>
      </w:r>
      <w:r w:rsidR="001C4004">
        <w:t>Протокол № 4</w:t>
      </w:r>
      <w:r>
        <w:t xml:space="preserve">                                                                                           </w:t>
      </w:r>
      <w:r w:rsidR="001C4004">
        <w:t xml:space="preserve">              </w:t>
      </w:r>
      <w:r>
        <w:t xml:space="preserve">Завідувач ТДНЗ № 10 </w:t>
      </w:r>
    </w:p>
    <w:p w:rsidR="002A6A64" w:rsidRDefault="002A6A64" w:rsidP="002A6A64">
      <w:r>
        <w:t xml:space="preserve">   </w:t>
      </w:r>
      <w:r w:rsidR="001C4004">
        <w:t>Від 26.03.2020р.</w:t>
      </w:r>
      <w:r>
        <w:t xml:space="preserve">                                                                                 </w:t>
      </w:r>
      <w:r w:rsidR="001C4004">
        <w:t xml:space="preserve">                   </w:t>
      </w:r>
      <w:r>
        <w:t xml:space="preserve"> _______ Ж.Д.Шкварок</w:t>
      </w:r>
    </w:p>
    <w:p w:rsidR="002A6A64" w:rsidRDefault="002A6A64" w:rsidP="002A6A64">
      <w:r>
        <w:t xml:space="preserve">                                                                                                                    </w:t>
      </w:r>
      <w:r w:rsidR="001C4004">
        <w:t xml:space="preserve">                 </w:t>
      </w:r>
      <w:r>
        <w:t xml:space="preserve"> 26 березня 2020 р.</w:t>
      </w:r>
    </w:p>
    <w:p w:rsidR="002A6A64" w:rsidRDefault="002A6A64" w:rsidP="002A6A64">
      <w:pPr>
        <w:jc w:val="center"/>
        <w:rPr>
          <w:rFonts w:ascii="Times New Roman" w:hAnsi="Times New Roman" w:cs="Times New Roman"/>
          <w:sz w:val="24"/>
          <w:szCs w:val="24"/>
        </w:rPr>
      </w:pPr>
      <w:r>
        <w:rPr>
          <w:rFonts w:ascii="Times New Roman" w:hAnsi="Times New Roman" w:cs="Times New Roman"/>
          <w:sz w:val="24"/>
          <w:szCs w:val="24"/>
        </w:rPr>
        <w:t>ПОЛОЖЕННЯ</w:t>
      </w:r>
    </w:p>
    <w:p w:rsidR="002A6A64" w:rsidRDefault="002A6A64" w:rsidP="002A6A64">
      <w:pPr>
        <w:jc w:val="center"/>
        <w:rPr>
          <w:rFonts w:ascii="Times New Roman" w:hAnsi="Times New Roman" w:cs="Times New Roman"/>
          <w:sz w:val="24"/>
          <w:szCs w:val="24"/>
        </w:rPr>
      </w:pPr>
      <w:r>
        <w:rPr>
          <w:rFonts w:ascii="Times New Roman" w:hAnsi="Times New Roman" w:cs="Times New Roman"/>
          <w:sz w:val="24"/>
          <w:szCs w:val="24"/>
        </w:rPr>
        <w:t>ПРО ПОРЯДОК РОЗГЛЯДУ ВИПАДКІВ БУЛІНГУ (ЦЬКУВАННЯ)</w:t>
      </w:r>
    </w:p>
    <w:p w:rsidR="002A6A64" w:rsidRDefault="002A6A64" w:rsidP="002A6A64">
      <w:pPr>
        <w:jc w:val="center"/>
        <w:rPr>
          <w:rFonts w:ascii="Times New Roman" w:hAnsi="Times New Roman" w:cs="Times New Roman"/>
          <w:sz w:val="24"/>
          <w:szCs w:val="24"/>
        </w:rPr>
      </w:pPr>
      <w:r>
        <w:rPr>
          <w:rFonts w:ascii="Times New Roman" w:hAnsi="Times New Roman" w:cs="Times New Roman"/>
          <w:sz w:val="24"/>
          <w:szCs w:val="24"/>
        </w:rPr>
        <w:t>в Тернопільському дошкільному навчальному закладі  №10</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1. Загальні положення</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1.1. </w:t>
      </w:r>
      <w:proofErr w:type="spellStart"/>
      <w:r>
        <w:rPr>
          <w:rFonts w:ascii="Times New Roman" w:hAnsi="Times New Roman" w:cs="Times New Roman"/>
          <w:sz w:val="24"/>
          <w:szCs w:val="24"/>
        </w:rPr>
        <w:t>Булінг</w:t>
      </w:r>
      <w:proofErr w:type="spellEnd"/>
      <w:r>
        <w:rPr>
          <w:rFonts w:ascii="Times New Roman" w:hAnsi="Times New Roman" w:cs="Times New Roman"/>
          <w:sz w:val="24"/>
          <w:szCs w:val="24"/>
        </w:rPr>
        <w:t xml:space="preserve"> (цькування)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1.2. Типовими ознаками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є: систематичність (повторюваність) діяння; наявність сторін – кривдник (</w:t>
      </w:r>
      <w:proofErr w:type="spellStart"/>
      <w:r>
        <w:rPr>
          <w:rFonts w:ascii="Times New Roman" w:hAnsi="Times New Roman" w:cs="Times New Roman"/>
          <w:sz w:val="24"/>
          <w:szCs w:val="24"/>
        </w:rPr>
        <w:t>булер</w:t>
      </w:r>
      <w:proofErr w:type="spellEnd"/>
      <w:r>
        <w:rPr>
          <w:rFonts w:ascii="Times New Roman" w:hAnsi="Times New Roman" w:cs="Times New Roman"/>
          <w:sz w:val="24"/>
          <w:szCs w:val="24"/>
        </w:rPr>
        <w:t xml:space="preserve">), потерпілий (жертва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спостерігачі (за наявності); 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2. Повноваження керівника та уповноважених ним осіб щодо запобігання</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та протидії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(цькуванню)</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2.1. Керівник Тернопільського дошкільного навчального закладу  №10 здійснює контроль за виконанням плану заходів, спрямованих на запобігання та протидію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(цькуванню) в закладі освіти; розглядає скарги про відмову у реагуванні на випадки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за заявами</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здобувачів освіти, їхніх батьків, законних представників, інших осіб та приймає рішення за результатами розгляду таких скарг; забезпечує створення у закладі освіти безпечного освітнього середовища, вільного від насильства та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з урахуванням пропозицій територіальних органів (підрозділів) Національної поліції</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України, центрального органу виконавчої влади, що забезпечує формування та реалізує державну політику у сфері охорони здоров’я, головного органу у системі центральних органів виконавчої влади, що забезпечує формування та реалізує державну правову політику, служб у справах дітей та центрів соціальних служб для сім’ї, дітей та молоді розробляє, затверджує та оприлюднює план заходів, спрямованих на запобігання та протидію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(цькуванню) в закладі освіти; розглядає заяви про випадки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здобувачів освіти, їхніх батьків, законних представників, інших осіб та видає рішення про проведення </w:t>
      </w:r>
      <w:r>
        <w:rPr>
          <w:rFonts w:ascii="Times New Roman" w:hAnsi="Times New Roman" w:cs="Times New Roman"/>
          <w:sz w:val="24"/>
          <w:szCs w:val="24"/>
        </w:rPr>
        <w:lastRenderedPageBreak/>
        <w:t xml:space="preserve">розслідування; скликає засідання комісії з розгляду випадків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для прийняття рішення за результатами проведеного розслідування та вживає відповідних заходів реагування; повідомляє уповноваженим підрозділам органів Національної поліції України та службі у</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справах дітей про випадки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в закладі освіти.</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2.2. Педагогічні працівники та медична сестра закладу забезпечують :</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реалізацію просвітницького напрямку всіх учасників освітнього процесу шляхом</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організації тематичних заходів, бесід, консультацій з метою формування навичок</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толерантної та ненасильницької поведінки, спілкування та взаємодії;</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 прозорість та інформаційну відкритість шляхом формування та оприлюднення на </w:t>
      </w:r>
      <w:proofErr w:type="spellStart"/>
      <w:r>
        <w:rPr>
          <w:rFonts w:ascii="Times New Roman" w:hAnsi="Times New Roman" w:cs="Times New Roman"/>
          <w:sz w:val="24"/>
          <w:szCs w:val="24"/>
        </w:rPr>
        <w:t>вебсайті</w:t>
      </w:r>
      <w:proofErr w:type="spellEnd"/>
      <w:r>
        <w:rPr>
          <w:rFonts w:ascii="Times New Roman" w:hAnsi="Times New Roman" w:cs="Times New Roman"/>
          <w:sz w:val="24"/>
          <w:szCs w:val="24"/>
        </w:rPr>
        <w:t xml:space="preserve"> закладу, розміщення в інформаційних куточках для батьків і здобувачів освіти інформацію та нормативно-правові акти з питань щодо протидії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 план заходів, спрямований на запобігання та протидію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(цькуванню) в</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закладі освіти; </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порядок подання та розгляду (із дотриманням конфіденційності) заяв про випадки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в закладі освіти;</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 порядок реагування на доведені випадки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в закладі освіти та відповідальність осіб, причетних до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правила поведінки здобувача освіти з закладі освіти. </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Забезпечують здобувачам освіти захист під час освітнього процесу від будь-яких</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форм насильства та експлуатації, у тому числі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дискримінації за</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будь-якою ознакою, від пропаганди та агітації, що завдають шкоди здоров’ю;</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повідомляють керівника про факти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стосовно здобувачів освіти,</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педагогічних працівників, інших осіб, які залучаються до освітнього процесу, свідком</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яких вони були особисто або про які отримали достовірну інформацію від інших осіб;</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сприяють керівництву закладу освіти у проведенні розслідування щодо випадків</w:t>
      </w:r>
    </w:p>
    <w:p w:rsidR="002A6A64" w:rsidRDefault="002A6A64" w:rsidP="002A6A64">
      <w:pPr>
        <w:jc w:val="both"/>
        <w:rPr>
          <w:rFonts w:ascii="Times New Roman" w:hAnsi="Times New Roman" w:cs="Times New Roman"/>
          <w:sz w:val="24"/>
          <w:szCs w:val="24"/>
        </w:rPr>
      </w:pP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виконують рішення та рекомендації комісії з розгляду випадків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в закладі освіти.</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3. Діяльність Комісії з розгляду випадків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в ТДНЗ№10</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3.1. Комісія з розгляду випадків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ТДНЗ №10 (далі – Комісія) створюється наказом керівника закладу та скликається для прийняття рішення за результатами розслідування про факти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3.2.У своїй діяльності Комісія керується Кодексом України про адміністративні</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правопорушення, Законом України «Про освіту», Законом України «Про внесення змін до деяких законодавчих актів України щодо протидії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(цькуванню)», цим Положенням та іншими нормативно-правовими актами з питань щодо протидії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(цькуванню).</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3.3. До складу Комісії можуть входити керівник закладу, педагогічні працівники, (у тому числі практичний психолог), батьки постраждалого та </w:t>
      </w:r>
      <w:proofErr w:type="spellStart"/>
      <w:r>
        <w:rPr>
          <w:rFonts w:ascii="Times New Roman" w:hAnsi="Times New Roman" w:cs="Times New Roman"/>
          <w:sz w:val="24"/>
          <w:szCs w:val="24"/>
        </w:rPr>
        <w:t>булера</w:t>
      </w:r>
      <w:proofErr w:type="spellEnd"/>
      <w:r>
        <w:rPr>
          <w:rFonts w:ascii="Times New Roman" w:hAnsi="Times New Roman" w:cs="Times New Roman"/>
          <w:sz w:val="24"/>
          <w:szCs w:val="24"/>
        </w:rPr>
        <w:t xml:space="preserve"> та інші зацікавлені особи.</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3.4. Комісія діє відповідно до Порядку подання та розгляду (із дотриманням</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конфіденційності) заяв про випадки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в ДНЗ, Порядку реагування на доведені випадки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та відповідальність осіб, причетних до </w:t>
      </w:r>
      <w:proofErr w:type="spellStart"/>
      <w:r>
        <w:rPr>
          <w:rFonts w:ascii="Times New Roman" w:hAnsi="Times New Roman" w:cs="Times New Roman"/>
          <w:sz w:val="24"/>
          <w:szCs w:val="24"/>
        </w:rPr>
        <w:t>булінку</w:t>
      </w:r>
      <w:proofErr w:type="spellEnd"/>
      <w:r>
        <w:rPr>
          <w:rFonts w:ascii="Times New Roman" w:hAnsi="Times New Roman" w:cs="Times New Roman"/>
          <w:sz w:val="24"/>
          <w:szCs w:val="24"/>
        </w:rPr>
        <w:t xml:space="preserve"> (цькування).</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3.5. Засідання Комісії скликається керівником ДНЗ для розгляду та неупередженого</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з’ясування обставин випадків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в закладі відповідно до заяв, що</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надійшли.</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3.6. У разі, якщо Комісія не кваліфікує випадок як </w:t>
      </w:r>
      <w:proofErr w:type="spellStart"/>
      <w:r>
        <w:rPr>
          <w:rFonts w:ascii="Times New Roman" w:hAnsi="Times New Roman" w:cs="Times New Roman"/>
          <w:sz w:val="24"/>
          <w:szCs w:val="24"/>
        </w:rPr>
        <w:t>булінг</w:t>
      </w:r>
      <w:proofErr w:type="spellEnd"/>
      <w:r>
        <w:rPr>
          <w:rFonts w:ascii="Times New Roman" w:hAnsi="Times New Roman" w:cs="Times New Roman"/>
          <w:sz w:val="24"/>
          <w:szCs w:val="24"/>
        </w:rPr>
        <w:t xml:space="preserve"> (цькування), а постраждалий не згодний з цим, то він може одразу звернутись до органів Національної поліції України із заявою, про що керівник закладу освіти має повідомити постраждалого.</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3.7. Рішення Комісії реєструються в окремому журналі, зберігаються в паперовому вигляді з оригіналами підписів всіх членів Комісії.</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3.8. Потерпілий чи його/її представник також можуть звертатися відразу до уповноважених підрозділів органів Національної поліції України (ювенальна поліція) та Служб у справах дітей із повідомленням про випадки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1. Порядок подання та розгляду (із дотриманням конфіденційності) заяв про</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випадки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в закладі освіти</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 Учасники освітнього процесу подають заяву керівнику закладу освіти про випадки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по відношенню до дитини або будь-якого іншого учасника освітнього процесу.</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Керівник закладу освіти розглядає заяву в день її подання та видає рішення про проведення розслідування.</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Проводиться повне та неупереджене розслідування щодо випадків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із залученням осіб, від яких отримали інформацію.</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 Керівник закладу освіти для прийняття рішення за результатами розслідування створює наказом комісію з розгляду випадків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та скликає засідання для прийняття рішення за результатами розслідування та виконання відповідних заходів реагування.</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Рішення Комісії реєструється в окремому журналі, зберігається в паперовому вигляді з оригіналами підписів всіх членів Комісії. Потерпілий чи його/її представник також можуть звернутися відразу до уповноважених підрозділів органів Національної поліції України (ювенальна поліція) та Служби у справах дітей.</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1. Порядок реагування на доведені випадки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в закладі освіти та відповідальність осіб, причетних до </w:t>
      </w:r>
      <w:proofErr w:type="spellStart"/>
      <w:r>
        <w:rPr>
          <w:rFonts w:ascii="Times New Roman" w:hAnsi="Times New Roman" w:cs="Times New Roman"/>
          <w:sz w:val="24"/>
          <w:szCs w:val="24"/>
        </w:rPr>
        <w:t>булінку</w:t>
      </w:r>
      <w:proofErr w:type="spellEnd"/>
      <w:r>
        <w:rPr>
          <w:rFonts w:ascii="Times New Roman" w:hAnsi="Times New Roman" w:cs="Times New Roman"/>
          <w:sz w:val="24"/>
          <w:szCs w:val="24"/>
        </w:rPr>
        <w:t xml:space="preserve"> (цькування)</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  У разі підтвердження факту вчинення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за результатами</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розслідування та висновків Комісії повідомляються уповноважені підрозділи</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органів Національної поліції України та служби у справах дітей про випадки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(цькування) в ТДНЗ №10</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Виконується рішення та рекомендації Комісії в ТДНЗ№10</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Надаються соціальні та психолого-педагогічні послуги здобувачам освіти, які</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           вчинили </w:t>
      </w:r>
      <w:proofErr w:type="spellStart"/>
      <w:r>
        <w:rPr>
          <w:rFonts w:ascii="Times New Roman" w:hAnsi="Times New Roman" w:cs="Times New Roman"/>
          <w:sz w:val="24"/>
          <w:szCs w:val="24"/>
        </w:rPr>
        <w:t>булінг</w:t>
      </w:r>
      <w:proofErr w:type="spellEnd"/>
      <w:r>
        <w:rPr>
          <w:rFonts w:ascii="Times New Roman" w:hAnsi="Times New Roman" w:cs="Times New Roman"/>
          <w:sz w:val="24"/>
          <w:szCs w:val="24"/>
        </w:rPr>
        <w:t xml:space="preserve">, стали його свідками або постраждали від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 Керівник ТДНЗ №10 або уповноважені ним особи відповідно чинного законодавства та в межах повноважень здійснюють контроль за виконанням плану заходів, спрямованих на запобігання та протидію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в закладі освіти.</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1. Права та обов’язки учасників освітнього процесу</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6.1. Здобувачі освіти:</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6.1.1. мають право на:</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повагу людської гідності;</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 захист під час освітнього процесу від приниження честі та гідності, будь-яких форм насильства та експлуатації,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дискримінації за будь-якою ознакою,</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пропаганди та агітації, що завдають шкоди здоров’ю здобувача освіти;</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 отримання соціальних та психолого-педагогічних послуг як особа, яка постраждала від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стала його свідком або вчинила </w:t>
      </w:r>
      <w:proofErr w:type="spellStart"/>
      <w:r>
        <w:rPr>
          <w:rFonts w:ascii="Times New Roman" w:hAnsi="Times New Roman" w:cs="Times New Roman"/>
          <w:sz w:val="24"/>
          <w:szCs w:val="24"/>
        </w:rPr>
        <w:t>булінг</w:t>
      </w:r>
      <w:proofErr w:type="spellEnd"/>
      <w:r>
        <w:rPr>
          <w:rFonts w:ascii="Times New Roman" w:hAnsi="Times New Roman" w:cs="Times New Roman"/>
          <w:sz w:val="24"/>
          <w:szCs w:val="24"/>
        </w:rPr>
        <w:t xml:space="preserve"> (цькування).</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6.1.2. зобов’язані:</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поважати гідність, права, свободи та законні інтереси всіх учасників освітнього процесу,</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дотримуватися етичних норм;</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відповідально та дбайливо ставитися до власного здоров’я, здоров’я оточуючих, довкілля.</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6.2. Працівники, які залучаються до освітнього процесу:</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6.2.1. мають право на:</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 захист під час освітнього процесу від будь-яких форм насильства та експлуатації, у тому числі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дискримінації за будь-якою ознакою, від пропаганди та агітації, що завдають шкоди здоров’ю.</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6.2.2. Зобов’язані:</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 повідомляти керівника про факти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стосовно здобувачів освіти,</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педагогічних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lastRenderedPageBreak/>
        <w:t>6.3. Батьки здобувачів освіти:</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6.3.1. мають право:</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 отримувати інформацію про діяльність закладу освіти, у тому числі – щодо надання соціальних та психолого-педагогічних послуг особам, які постраждали від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стали його свідками або вчинили </w:t>
      </w:r>
      <w:proofErr w:type="spellStart"/>
      <w:r>
        <w:rPr>
          <w:rFonts w:ascii="Times New Roman" w:hAnsi="Times New Roman" w:cs="Times New Roman"/>
          <w:sz w:val="24"/>
          <w:szCs w:val="24"/>
        </w:rPr>
        <w:t>булінг</w:t>
      </w:r>
      <w:proofErr w:type="spellEnd"/>
      <w:r>
        <w:rPr>
          <w:rFonts w:ascii="Times New Roman" w:hAnsi="Times New Roman" w:cs="Times New Roman"/>
          <w:sz w:val="24"/>
          <w:szCs w:val="24"/>
        </w:rPr>
        <w:t xml:space="preserve"> (цькування), 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 подавати керівнику ТДНЗ№10 або засновнику закладу освіти заяву про випадки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стосовно дитини або будь-якого іншого учасника освітнього процесу;</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 вимагати повного та неупередженого розслідування випадків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стосовно дитини або будь-якого іншого учасника освітнього процесу.</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6.3.2. зобов’язані:</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довкілля;</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поважати гідність, права, свободи і законні інтереси дитини та інших учасників освітнього процесу;</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дбати про фізичне і психічне здоров’я дитини, сприяти розвитку її здібностей, формувати навички здорового способу життя;</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сприяти керівнику закладу у проведенні розслідування щодо випадків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w:t>
      </w:r>
    </w:p>
    <w:p w:rsidR="002A6A64" w:rsidRDefault="002A6A64" w:rsidP="002A6A64">
      <w:pPr>
        <w:jc w:val="both"/>
        <w:rPr>
          <w:rFonts w:ascii="Times New Roman" w:hAnsi="Times New Roman" w:cs="Times New Roman"/>
          <w:sz w:val="24"/>
          <w:szCs w:val="24"/>
        </w:rPr>
      </w:pPr>
      <w:r>
        <w:rPr>
          <w:rFonts w:ascii="Times New Roman" w:hAnsi="Times New Roman" w:cs="Times New Roman"/>
          <w:sz w:val="24"/>
          <w:szCs w:val="24"/>
        </w:rPr>
        <w:t xml:space="preserve">виконувати рішення та рекомендації комісії з розгляду випадків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в закладі освіти.</w:t>
      </w:r>
    </w:p>
    <w:p w:rsidR="002A6A64" w:rsidRDefault="002A6A64" w:rsidP="002A6A64">
      <w:pPr>
        <w:jc w:val="both"/>
        <w:rPr>
          <w:rFonts w:ascii="Times New Roman" w:hAnsi="Times New Roman" w:cs="Times New Roman"/>
          <w:sz w:val="24"/>
          <w:szCs w:val="24"/>
        </w:rPr>
      </w:pPr>
    </w:p>
    <w:p w:rsidR="002A6A64" w:rsidRDefault="002A6A64" w:rsidP="002A6A64">
      <w:pPr>
        <w:jc w:val="both"/>
        <w:rPr>
          <w:rFonts w:ascii="Times New Roman" w:hAnsi="Times New Roman" w:cs="Times New Roman"/>
          <w:sz w:val="24"/>
          <w:szCs w:val="24"/>
        </w:rPr>
      </w:pPr>
    </w:p>
    <w:p w:rsidR="002A6A64" w:rsidRDefault="002A6A64" w:rsidP="002A6A64">
      <w:pPr>
        <w:jc w:val="both"/>
        <w:rPr>
          <w:rFonts w:ascii="Times New Roman" w:hAnsi="Times New Roman" w:cs="Times New Roman"/>
          <w:sz w:val="24"/>
          <w:szCs w:val="24"/>
        </w:rPr>
      </w:pPr>
    </w:p>
    <w:p w:rsidR="002A6A64" w:rsidRDefault="002A6A64" w:rsidP="002A6A64">
      <w:pPr>
        <w:jc w:val="both"/>
        <w:rPr>
          <w:rFonts w:ascii="Times New Roman" w:hAnsi="Times New Roman" w:cs="Times New Roman"/>
          <w:sz w:val="24"/>
          <w:szCs w:val="24"/>
        </w:rPr>
      </w:pPr>
    </w:p>
    <w:p w:rsidR="002A6A64" w:rsidRDefault="002A6A64" w:rsidP="002A6A64">
      <w:pPr>
        <w:jc w:val="both"/>
        <w:rPr>
          <w:rFonts w:ascii="Times New Roman" w:hAnsi="Times New Roman" w:cs="Times New Roman"/>
          <w:sz w:val="24"/>
          <w:szCs w:val="24"/>
        </w:rPr>
      </w:pPr>
    </w:p>
    <w:p w:rsidR="002A6A64" w:rsidRDefault="002A6A64" w:rsidP="002A6A64">
      <w:pPr>
        <w:jc w:val="both"/>
        <w:rPr>
          <w:rFonts w:ascii="Times New Roman" w:hAnsi="Times New Roman" w:cs="Times New Roman"/>
          <w:sz w:val="24"/>
          <w:szCs w:val="24"/>
        </w:rPr>
      </w:pPr>
    </w:p>
    <w:p w:rsidR="00ED2A88" w:rsidRDefault="00ED2A88"/>
    <w:sectPr w:rsidR="00ED2A88" w:rsidSect="00C420A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08"/>
  <w:hyphenationZone w:val="425"/>
  <w:characterSpacingControl w:val="doNotCompress"/>
  <w:compat>
    <w:useFELayout/>
  </w:compat>
  <w:rsids>
    <w:rsidRoot w:val="002A6A64"/>
    <w:rsid w:val="001C4004"/>
    <w:rsid w:val="002A6A64"/>
    <w:rsid w:val="00C420A6"/>
    <w:rsid w:val="00ED2A8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0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9011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7608</Words>
  <Characters>4337</Characters>
  <Application>Microsoft Office Word</Application>
  <DocSecurity>0</DocSecurity>
  <Lines>36</Lines>
  <Paragraphs>23</Paragraphs>
  <ScaleCrop>false</ScaleCrop>
  <Company>Grizli777</Company>
  <LinksUpToDate>false</LinksUpToDate>
  <CharactersWithSpaces>11922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klient</dc:creator>
  <cp:keywords/>
  <dc:description/>
  <cp:lastModifiedBy>klient</cp:lastModifiedBy>
  <cp:revision>5</cp:revision>
  <dcterms:created xsi:type="dcterms:W3CDTF">2023-09-25T14:53:00Z</dcterms:created>
  <dcterms:modified xsi:type="dcterms:W3CDTF">2024-12-12T08:27:00Z</dcterms:modified>
</cp:coreProperties>
</file>